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ilsonit.gif&quot; \* MERGEFORMAT \d  \x \y">
        <w:r>
          <w:drawing>
            <wp:inline distT="0" distB="0" distL="0" distR="0">
              <wp:extent cx="2857500" cy="723900"/>
              <wp:effectExtent l="0" t="0" r="0" b="0"/>
              <wp:docPr id="1" name="Picture rIdFACE2D58" descr="http://www.arcat.com/clients/gfx/gilson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ACE2D58" descr="http://www.arcat.com/clients/gfx/gilsonit.gif"/>
                      <pic:cNvPicPr>
                        <a:picLocks noChangeAspect="1" noChangeArrowheads="1"/>
                      </pic:cNvPicPr>
                    </pic:nvPicPr>
                    <pic:blipFill>
                      <a:blip r:link="rIdFACE2D58"/>
                      <a:srcRect/>
                      <a:stretch>
                        <a:fillRect/>
                      </a:stretch>
                    </pic:blipFill>
                    <pic:spPr bwMode="auto">
                      <a:xfrm>
                        <a:off x="0" y="0"/>
                        <a:ext cx="2857500" cy="723900"/>
                      </a:xfrm>
                      <a:prstGeom prst="rect">
                        <a:avLst/>
                      </a:prstGeom>
                      <a:noFill/>
                    </pic:spPr>
                  </pic:pic>
                </a:graphicData>
              </a:graphic>
            </wp:inline>
          </w:drawing>
        </w:r>
      </w:fldSimple>
    </w:p>
    <w:p>
      <w:pPr>
        <w:pStyle w:val="ARCATTitle"/>
        <w:jc w:val="center"/>
        <w:rPr/>
      </w:pPr>
      <w:r>
        <w:rPr/>
        <w:t>SECTION 07 14 00</w:t>
      </w:r>
    </w:p>
    <w:p>
      <w:pPr>
        <w:pStyle w:val="ARCATTitle"/>
        <w:jc w:val="center"/>
        <w:rPr/>
      </w:pPr>
      <w:r>
        <w:rPr/>
        <w:t>MASONRY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United Gilsonite Laboratories; masonry waterproofing.</w:t>
      </w:r>
      <w:r>
        <w:rPr/>
        <w:br/>
        <w:t>This section is based on the products of United Gilsonite Laboratories, which is located at:</w:t>
      </w:r>
      <w:r>
        <w:rPr/>
        <w:br/>
        <w:t>1396 Jefferson Ave.   P. O. Box 70</w:t>
      </w:r>
      <w:r>
        <w:rPr/>
        <w:br/>
        <w:t>Scranton, PA 18501</w:t>
      </w:r>
      <w:r>
        <w:rPr/>
        <w:br/>
        <w:t>Toll Free Tel: 800-845-5227</w:t>
      </w:r>
      <w:r>
        <w:rPr/>
        <w:br/>
        <w:t>Tel: 570-344-1202</w:t>
      </w:r>
      <w:r>
        <w:rPr/>
        <w:br/>
        <w:t>Fax: 570-969-7634</w:t>
      </w:r>
      <w:r>
        <w:rPr/>
        <w:br/>
        <w:t>Email: </w:t>
      </w:r>
      <w:hyperlink r:id="rId2CDC17DF_1" w:history="1">
        <w:r>
          <w:rPr>
            <w:color w:val="802020"/>
            <w:u w:val="single"/>
          </w:rPr>
          <w:t>request info (ugllabs@aol.com)</w:t>
        </w:r>
      </w:hyperlink>
      <w:r>
        <w:rPr/>
        <w:t/>
      </w:r>
      <w:r>
        <w:rPr/>
        <w:br/>
        <w:t>Web: </w:t>
      </w:r>
      <w:hyperlink r:id="rId2CDC17DF_2" w:history="1">
        <w:r>
          <w:rPr>
            <w:color w:val="802020"/>
            <w:u w:val="single"/>
          </w:rPr>
          <w:t>www.ugl.com</w:t>
        </w:r>
      </w:hyperlink>
      <w:r>
        <w:rPr/>
        <w:t>  </w:t>
      </w:r>
      <w:r>
        <w:rPr/>
        <w:br/>
        <w:t> [ </w:t>
      </w:r>
      <w:hyperlink r:id="rId2CDC17DF_3" w:history="1">
        <w:r>
          <w:rPr>
            <w:color w:val="802020"/>
            <w:u w:val="single"/>
          </w:rPr>
          <w:t>Click Here</w:t>
        </w:r>
      </w:hyperlink>
      <w:r>
        <w:rPr/>
        <w:t> ] for additional information.</w:t>
      </w:r>
      <w:r>
        <w:rPr/>
        <w:br/>
        <w:t>For over 85 years, United Gilsonite Laboratories (UGL) has been respected and known for quality brand products that consumers are proud to use and stand behind. Our products serve both the seasoned professional as well as the rookie do-it-yourselfers. With products to complete the most demanding projects from surface preparation, to protection and beautification for both residential and commercial applications. DRYLOK is a registered trademark of United Gilsonite Laboratories; all rights reserved.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Masonry waterproofing products and accessories including the following:</w:t>
      </w:r>
    </w:p>
    <w:p w:rsidR="ABFFABFF" w:rsidRDefault="ABFFABFF" w:rsidP="ABFFABFF">
      <w:pPr>
        <w:pStyle w:val="ARCATSubPara"/>
        <w:numPr>
          <w:ilvl w:val="3"/>
          <w:numId w:val="1"/>
        </w:numPr>
        <w:rPr/>
      </w:pPr>
      <w:r>
        <w:rPr/>
        <w:t>Latex Base DRYLOK Masonry Waterproofer.</w:t>
      </w:r>
    </w:p>
    <w:p w:rsidR="ABFFABFF" w:rsidRDefault="ABFFABFF" w:rsidP="ABFFABFF">
      <w:pPr>
        <w:pStyle w:val="ARCATSubPara"/>
        <w:numPr>
          <w:ilvl w:val="3"/>
          <w:numId w:val="1"/>
        </w:numPr>
        <w:rPr/>
      </w:pPr>
      <w:r>
        <w:rPr/>
        <w:t>DRYLOK Extreme Masonry Waterproofer.</w:t>
      </w:r>
    </w:p>
    <w:p w:rsidR="ABFFABFF" w:rsidRDefault="ABFFABFF" w:rsidP="ABFFABFF">
      <w:pPr>
        <w:pStyle w:val="ARCATSubPara"/>
        <w:numPr>
          <w:ilvl w:val="3"/>
          <w:numId w:val="1"/>
        </w:numPr>
        <w:rPr/>
      </w:pPr>
      <w:r>
        <w:rPr/>
        <w:t>DRYLOK Clear Masonry Waterproofer.</w:t>
      </w:r>
    </w:p>
    <w:p w:rsidR="ABFFABFF" w:rsidRDefault="ABFFABFF" w:rsidP="ABFFABFF">
      <w:pPr>
        <w:pStyle w:val="ARCATSubPara"/>
        <w:numPr>
          <w:ilvl w:val="3"/>
          <w:numId w:val="1"/>
        </w:numPr>
        <w:rPr/>
      </w:pPr>
      <w:r>
        <w:rPr/>
        <w:t>Oil Base DRYLOK Masonry Waterproofer.</w:t>
      </w:r>
    </w:p>
    <w:p w:rsidR="ABFFABFF" w:rsidRDefault="ABFFABFF" w:rsidP="ABFFABFF">
      <w:pPr>
        <w:pStyle w:val="ARCATSubPara"/>
        <w:numPr>
          <w:ilvl w:val="3"/>
          <w:numId w:val="1"/>
        </w:numPr>
        <w:rPr/>
      </w:pPr>
      <w:r>
        <w:rPr/>
        <w:t>DRYLOK Powdered Masonry Waterproofer.</w:t>
      </w:r>
    </w:p>
    <w:p w:rsidR="ABFFABFF" w:rsidRDefault="ABFFABFF" w:rsidP="ABFFABFF">
      <w:pPr>
        <w:pStyle w:val="ARCATSubPara"/>
        <w:numPr>
          <w:ilvl w:val="3"/>
          <w:numId w:val="1"/>
        </w:numPr>
        <w:rPr/>
      </w:pPr>
      <w:r>
        <w:rPr/>
        <w:t>DRYLOK Latex Bonding Agent.</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21 13 - Brick Masonry.</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Paragraph"/>
        <w:numPr>
          <w:ilvl w:val="2"/>
          <w:numId w:val="1"/>
        </w:numPr>
        <w:rPr/>
      </w:pPr>
      <w:r>
        <w:rPr/>
        <w:t>Section 09 24 13 - Adobe Finish.</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309 - Standard Specification for Liquid Membrane-Forming Compounds for Curing Concrete.</w:t>
      </w:r>
    </w:p>
    <w:p w:rsidR="ABFFABFF" w:rsidRDefault="ABFFABFF" w:rsidP="ABFFABFF">
      <w:pPr>
        <w:pStyle w:val="ARCATSubPara"/>
        <w:numPr>
          <w:ilvl w:val="3"/>
          <w:numId w:val="1"/>
        </w:numPr>
        <w:rPr/>
      </w:pPr>
      <w:r>
        <w:rPr/>
        <w:t>ASTM D 16 - Standard Terminology for Paint, Related Coatings, Materials, and Applications.</w:t>
      </w:r>
    </w:p>
    <w:p w:rsidR="ABFFABFF" w:rsidRDefault="ABFFABFF" w:rsidP="ABFFABFF">
      <w:pPr>
        <w:pStyle w:val="ARCATSubPara"/>
        <w:numPr>
          <w:ilvl w:val="3"/>
          <w:numId w:val="1"/>
        </w:numPr>
        <w:rPr/>
      </w:pPr>
      <w:r>
        <w:rPr/>
        <w:t>ASTM D 6904 - Standard Practice for Resistance to Wind-Driven Rain for Exterior Coatings Applied to Masonry.</w:t>
      </w:r>
    </w:p>
    <w:p w:rsidR="ABFFABFF" w:rsidRDefault="ABFFABFF" w:rsidP="ABFFABFF">
      <w:pPr>
        <w:pStyle w:val="ARCATSubPara"/>
        <w:numPr>
          <w:ilvl w:val="3"/>
          <w:numId w:val="1"/>
        </w:numPr>
        <w:rPr/>
      </w:pPr>
      <w:r>
        <w:rPr/>
        <w:t>ASTM D 7088 - Standard Practice for Resistance to Hydrostatic Pressure for Coatings Used in Below Grade Applications Applied to Masonry.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Manufacturer Qualifications: A firm with minimum 10 years successful experience with coatings specified in this Section.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degrees F (7 degrees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United Gilsonite Laboratories, which is located at: 1396 Jefferson Ave.   P. O. Box 70; Scranton, PA 18501; Toll Free Tel: 800-845-5227; Tel: 570-344-1202; Fax: 570-969-7634; Email: </w:t>
      </w:r>
      <w:hyperlink r:id="rId95EF4B11_1" w:history="1">
        <w:r>
          <w:rPr>
            <w:color w:val="802020"/>
            <w:u w:val="single"/>
          </w:rPr>
          <w:t>request info (ugllabs@aol.com)</w:t>
        </w:r>
      </w:hyperlink>
      <w:r>
        <w:rPr/>
        <w:t>; Web: </w:t>
      </w:r>
      <w:hyperlink r:id="rId95EF4B11_2" w:history="1">
        <w:r>
          <w:rPr>
            <w:color w:val="802020"/>
            <w:u w:val="single"/>
          </w:rPr>
          <w:t>www.ugl.com</w:t>
        </w:r>
      </w:hyperlink>
      <w:r>
        <w:rPr/>
        <w:t> </w:t>
      </w:r>
    </w:p>
    <w:p w:rsidR="ABFFABFF" w:rsidRDefault="ABFFABFF" w:rsidP="ABFFABFF">
      <w:pPr>
        <w:pStyle w:val="ARCATParagraph"/>
        <w:numPr>
          <w:ilvl w:val="2"/>
          <w:numId w:val="1"/>
        </w:numPr>
        <w:rPr/>
      </w:pPr>
      <w:r>
        <w:rPr/>
        <w:t>Web: </w:t>
      </w:r>
      <w:hyperlink r:id="rId90BF4C09_1" w:history="1">
        <w:r>
          <w:rPr>
            <w:color w:val="802020"/>
            <w:u w:val="single"/>
          </w:rPr>
          <w:t>www.ugl.com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WATERPROOFING</w:t>
      </w:r>
    </w:p>
    <w:p>
      <w:pPr>
        <w:pStyle w:val="ARCATnote"/>
        <w:rPr/>
      </w:pPr>
      <w:r>
        <w:rPr/>
        <w:t>** NOTE TO SPECIFIER ** Latex DRYLOK may be applied over previous coatings in sound condition. but the warranty is void. Not formulated for horizontal surfaces subject to foot traffic. Delete if not required.</w:t>
      </w:r>
    </w:p>
    <w:p w:rsidR="ABFFABFF" w:rsidRDefault="ABFFABFF" w:rsidP="ABFFABFF">
      <w:pPr>
        <w:pStyle w:val="ARCATParagraph"/>
        <w:numPr>
          <w:ilvl w:val="2"/>
          <w:numId w:val="1"/>
        </w:numPr>
        <w:rPr/>
      </w:pPr>
      <w:r>
        <w:rPr/>
        <w:t>Masonry Waterproofer: </w:t>
      </w:r>
    </w:p>
    <w:p w:rsidR="ABFFABFF" w:rsidRDefault="ABFFABFF" w:rsidP="ABFFABFF">
      <w:pPr>
        <w:pStyle w:val="ARCATSubPara"/>
        <w:numPr>
          <w:ilvl w:val="3"/>
          <w:numId w:val="1"/>
        </w:numPr>
        <w:rPr/>
      </w:pPr>
      <w:r>
        <w:rPr/>
        <w:t>Product: DRYLOK Latex Base Masonry Waterproofer. </w:t>
      </w:r>
    </w:p>
    <w:p w:rsidR="ABFFABFF" w:rsidRDefault="ABFFABFF" w:rsidP="ABFFABFF">
      <w:pPr>
        <w:pStyle w:val="ARCATSubPara"/>
        <w:numPr>
          <w:ilvl w:val="3"/>
          <w:numId w:val="1"/>
        </w:numPr>
        <w:rPr/>
      </w:pPr>
      <w:r>
        <w:rPr/>
        <w:t>Application: Waterproof interior, exterior, above and below grade walls. Masonry, brick, stucco, cinder and concrete blocks, poured concrete.</w:t>
      </w:r>
    </w:p>
    <w:p w:rsidR="ABFFABFF" w:rsidRDefault="ABFFABFF" w:rsidP="ABFFABFF">
      <w:pPr>
        <w:pStyle w:val="ARCATSubPara"/>
        <w:numPr>
          <w:ilvl w:val="3"/>
          <w:numId w:val="1"/>
        </w:numPr>
        <w:rPr/>
      </w:pPr>
      <w:r>
        <w:rPr/>
        <w:t>Performance: Withstands 10 pounds of hydrostatic pressure (PSI), equivalent to a wall of water 22 feet high. </w:t>
      </w:r>
    </w:p>
    <w:p w:rsidR="ABFFABFF" w:rsidRDefault="ABFFABFF" w:rsidP="ABFFABFF">
      <w:pPr>
        <w:pStyle w:val="ARCATSubSub1"/>
        <w:numPr>
          <w:ilvl w:val="4"/>
          <w:numId w:val="1"/>
        </w:numPr>
        <w:rPr/>
      </w:pPr>
      <w:r>
        <w:rPr/>
        <w:t>Helps protect against radon gas penetration by reducing vapor transfer. </w:t>
      </w:r>
    </w:p>
    <w:p w:rsidR="ABFFABFF" w:rsidRDefault="ABFFABFF" w:rsidP="ABFFABFF">
      <w:pPr>
        <w:pStyle w:val="ARCATSubSub1"/>
        <w:numPr>
          <w:ilvl w:val="4"/>
          <w:numId w:val="1"/>
        </w:numPr>
        <w:rPr/>
      </w:pPr>
      <w:r>
        <w:rPr/>
        <w:t>Breathable film will not trap moisture in the masonry. </w:t>
      </w:r>
    </w:p>
    <w:p w:rsidR="ABFFABFF" w:rsidRDefault="ABFFABFF" w:rsidP="ABFFABFF">
      <w:pPr>
        <w:pStyle w:val="ARCATSubSub1"/>
        <w:numPr>
          <w:ilvl w:val="4"/>
          <w:numId w:val="1"/>
        </w:numPr>
        <w:rPr/>
      </w:pPr>
      <w:r>
        <w:rPr/>
        <w:t>Easy cleanup with warm, soapy water.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Sheen: Flat.</w:t>
      </w:r>
    </w:p>
    <w:p>
      <w:pPr>
        <w:pStyle w:val="ARCATnote"/>
        <w:rPr/>
      </w:pPr>
      <w:r>
        <w:rPr/>
        <w:t>** NOTE TO SPECIFIER ** tint bases. </w:t>
      </w:r>
    </w:p>
    <w:p w:rsidR="ABFFABFF" w:rsidRDefault="ABFFABFF" w:rsidP="ABFFABFF">
      <w:pPr>
        <w:pStyle w:val="ARCATSubSub1"/>
        <w:numPr>
          <w:ilvl w:val="4"/>
          <w:numId w:val="1"/>
        </w:numPr>
        <w:rPr/>
      </w:pPr>
      <w:r>
        <w:rPr/>
        <w:t>Tint: Buttercup.</w:t>
      </w:r>
    </w:p>
    <w:p w:rsidR="ABFFABFF" w:rsidRDefault="ABFFABFF" w:rsidP="ABFFABFF">
      <w:pPr>
        <w:pStyle w:val="ARCATSubSub1"/>
        <w:numPr>
          <w:ilvl w:val="4"/>
          <w:numId w:val="1"/>
        </w:numPr>
        <w:rPr/>
      </w:pPr>
      <w:r>
        <w:rPr/>
        <w:t>Tint: Mint Green</w:t>
      </w:r>
    </w:p>
    <w:p w:rsidR="ABFFABFF" w:rsidRDefault="ABFFABFF" w:rsidP="ABFFABFF">
      <w:pPr>
        <w:pStyle w:val="ARCATSubSub1"/>
        <w:numPr>
          <w:ilvl w:val="4"/>
          <w:numId w:val="1"/>
        </w:numPr>
        <w:rPr/>
      </w:pPr>
      <w:r>
        <w:rPr/>
        <w:t>Tint: Platinum.</w:t>
      </w:r>
    </w:p>
    <w:p w:rsidR="ABFFABFF" w:rsidRDefault="ABFFABFF" w:rsidP="ABFFABFF">
      <w:pPr>
        <w:pStyle w:val="ARCATSubSub1"/>
        <w:numPr>
          <w:ilvl w:val="4"/>
          <w:numId w:val="1"/>
        </w:numPr>
        <w:rPr/>
      </w:pPr>
      <w:r>
        <w:rPr/>
        <w:t>Tint: Sand.</w:t>
      </w:r>
    </w:p>
    <w:p w:rsidR="ABFFABFF" w:rsidRDefault="ABFFABFF" w:rsidP="ABFFABFF">
      <w:pPr>
        <w:pStyle w:val="ARCATSubSub1"/>
        <w:numPr>
          <w:ilvl w:val="4"/>
          <w:numId w:val="1"/>
        </w:numPr>
        <w:rPr/>
      </w:pPr>
      <w:r>
        <w:rPr/>
        <w:t>Tint: Slate Blue.</w:t>
      </w:r>
    </w:p>
    <w:p w:rsidR="ABFFABFF" w:rsidRDefault="ABFFABFF" w:rsidP="ABFFABFF">
      <w:pPr>
        <w:pStyle w:val="ARCATSubSub1"/>
        <w:numPr>
          <w:ilvl w:val="4"/>
          <w:numId w:val="1"/>
        </w:numPr>
        <w:rPr/>
      </w:pPr>
      <w:r>
        <w:rPr/>
        <w:t>Tint: Soft Pink.</w:t>
      </w:r>
    </w:p>
    <w:p>
      <w:pPr>
        <w:pStyle w:val="ARCATnote"/>
        <w:rPr/>
      </w:pPr>
      <w:r>
        <w:rPr/>
        <w:t>** NOTE TO SPECIFIER ** Ready-Mixed Colors:</w:t>
      </w:r>
    </w:p>
    <w:p w:rsidR="ABFFABFF" w:rsidRDefault="ABFFABFF" w:rsidP="ABFFABFF">
      <w:pPr>
        <w:pStyle w:val="ARCATSubSub1"/>
        <w:numPr>
          <w:ilvl w:val="4"/>
          <w:numId w:val="1"/>
        </w:numPr>
        <w:rPr/>
      </w:pPr>
      <w:r>
        <w:rPr/>
        <w:t>Color: Blue.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Beige.</w:t>
      </w:r>
    </w:p>
    <w:p w:rsidR="ABFFABFF" w:rsidRDefault="ABFFABFF" w:rsidP="ABFFABFF">
      <w:pPr>
        <w:pStyle w:val="ARCATSubPara"/>
        <w:numPr>
          <w:ilvl w:val="3"/>
          <w:numId w:val="1"/>
        </w:numPr>
        <w:rPr/>
      </w:pPr>
      <w:r>
        <w:rPr/>
        <w:t>Recommended Film Thickness/Coat: 13 to 21 wet mils/coat. 6 to 10 dry mils/coat.</w:t>
      </w:r>
    </w:p>
    <w:p w:rsidR="ABFFABFF" w:rsidRDefault="ABFFABFF" w:rsidP="ABFFABFF">
      <w:pPr>
        <w:pStyle w:val="ARCATSubPara"/>
        <w:numPr>
          <w:ilvl w:val="3"/>
          <w:numId w:val="1"/>
        </w:numPr>
        <w:rPr/>
      </w:pPr>
      <w:r>
        <w:rPr/>
        <w:t>Dry Time: To touch: 30 minutes. To recoat: 3 hours. Top coat with latex paint: 24 hours.</w:t>
      </w:r>
    </w:p>
    <w:p w:rsidR="ABFFABFF" w:rsidRDefault="ABFFABFF" w:rsidP="ABFFABFF">
      <w:pPr>
        <w:pStyle w:val="ARCATSubPara"/>
        <w:numPr>
          <w:ilvl w:val="3"/>
          <w:numId w:val="1"/>
        </w:numPr>
        <w:rPr/>
      </w:pPr>
      <w:r>
        <w:rPr/>
        <w:t>Coverage (Sq. Ft./US Gal.): 75 to 100 sq. ft./gal.</w:t>
      </w:r>
    </w:p>
    <w:p w:rsidR="ABFFABFF" w:rsidRDefault="ABFFABFF" w:rsidP="ABFFABFF">
      <w:pPr>
        <w:pStyle w:val="ARCATSubPara"/>
        <w:numPr>
          <w:ilvl w:val="3"/>
          <w:numId w:val="1"/>
        </w:numPr>
        <w:rPr/>
      </w:pPr>
      <w:r>
        <w:rPr/>
        <w:t>Standards: Low-odor formula complies with all current VOC requirements (does not exceed 100 g/L).</w:t>
      </w:r>
    </w:p>
    <w:p w:rsidR="ABFFABFF" w:rsidRDefault="ABFFABFF" w:rsidP="ABFFABFF">
      <w:pPr>
        <w:pStyle w:val="ARCATSubPara"/>
        <w:numPr>
          <w:ilvl w:val="3"/>
          <w:numId w:val="1"/>
        </w:numPr>
        <w:rPr/>
      </w:pPr>
      <w:r>
        <w:rPr/>
        <w:t>Warranty: Fully transferable 10 Year Warranty </w:t>
      </w:r>
    </w:p>
    <w:p>
      <w:pPr>
        <w:pStyle w:val="ARCATnote"/>
        <w:rPr/>
      </w:pPr>
      <w:r>
        <w:rPr/>
        <w:t>** NOTE TO SPECIFIER ** DRYLOK Extreme may be applied over previous coatings in sound condition, but the warranty is void. Not formulated for horizontal surfaces subject to foot traffic. Delete if not required.</w:t>
      </w:r>
    </w:p>
    <w:p w:rsidR="ABFFABFF" w:rsidRDefault="ABFFABFF" w:rsidP="ABFFABFF">
      <w:pPr>
        <w:pStyle w:val="ARCATParagraph"/>
        <w:numPr>
          <w:ilvl w:val="2"/>
          <w:numId w:val="1"/>
        </w:numPr>
        <w:rPr/>
      </w:pPr>
      <w:r>
        <w:rPr/>
        <w:t>Masonry Waterproofer: </w:t>
      </w:r>
    </w:p>
    <w:p w:rsidR="ABFFABFF" w:rsidRDefault="ABFFABFF" w:rsidP="ABFFABFF">
      <w:pPr>
        <w:pStyle w:val="ARCATSubPara"/>
        <w:numPr>
          <w:ilvl w:val="3"/>
          <w:numId w:val="1"/>
        </w:numPr>
        <w:rPr/>
      </w:pPr>
      <w:r>
        <w:rPr/>
        <w:t>Product: DRYLOK Extreme Masonry Waterproofer. </w:t>
      </w:r>
    </w:p>
    <w:p w:rsidR="ABFFABFF" w:rsidRDefault="ABFFABFF" w:rsidP="ABFFABFF">
      <w:pPr>
        <w:pStyle w:val="ARCATSubPara"/>
        <w:numPr>
          <w:ilvl w:val="3"/>
          <w:numId w:val="1"/>
        </w:numPr>
        <w:rPr/>
      </w:pPr>
      <w:r>
        <w:rPr/>
        <w:t>Application: Waterproof interior, exterior, above or below grade walls including basements, retaining walls, and bare concrete swimming pools, foundations, and more. </w:t>
      </w:r>
    </w:p>
    <w:p w:rsidR="ABFFABFF" w:rsidRDefault="ABFFABFF" w:rsidP="ABFFABFF">
      <w:pPr>
        <w:pStyle w:val="ARCATSubPara"/>
        <w:numPr>
          <w:ilvl w:val="3"/>
          <w:numId w:val="1"/>
        </w:numPr>
        <w:rPr/>
      </w:pPr>
      <w:r>
        <w:rPr/>
        <w:t>Performance: Withstands 15 pounds of hydrostatic pressure (PSI), equivalent to a wall of water 33 feet high: </w:t>
      </w:r>
    </w:p>
    <w:p w:rsidR="ABFFABFF" w:rsidRDefault="ABFFABFF" w:rsidP="ABFFABFF">
      <w:pPr>
        <w:pStyle w:val="ARCATSubSub1"/>
        <w:numPr>
          <w:ilvl w:val="4"/>
          <w:numId w:val="1"/>
        </w:numPr>
        <w:rPr/>
      </w:pPr>
      <w:r>
        <w:rPr/>
        <w:t>Flexible Encapsulated Polymers which wet into the masonry for the ultimate in waterproof protection.</w:t>
      </w:r>
    </w:p>
    <w:p w:rsidR="ABFFABFF" w:rsidRDefault="ABFFABFF" w:rsidP="ABFFABFF">
      <w:pPr>
        <w:pStyle w:val="ARCATSubSub1"/>
        <w:numPr>
          <w:ilvl w:val="4"/>
          <w:numId w:val="1"/>
        </w:numPr>
        <w:rPr/>
      </w:pPr>
      <w:r>
        <w:rPr/>
        <w:t>Formulated to resist mildew growth on the dry paint film with the incorporation of an environmentally friendly green biocide.</w:t>
      </w:r>
    </w:p>
    <w:p w:rsidR="ABFFABFF" w:rsidRDefault="ABFFABFF" w:rsidP="ABFFABFF">
      <w:pPr>
        <w:pStyle w:val="ARCATSubSub1"/>
        <w:numPr>
          <w:ilvl w:val="4"/>
          <w:numId w:val="1"/>
        </w:numPr>
        <w:rPr/>
      </w:pPr>
      <w:r>
        <w:rPr/>
        <w:t>Helps protect against radon gas penetration by reducing vapor transfer. </w:t>
      </w:r>
    </w:p>
    <w:p w:rsidR="ABFFABFF" w:rsidRDefault="ABFFABFF" w:rsidP="ABFFABFF">
      <w:pPr>
        <w:pStyle w:val="ARCATSubSub1"/>
        <w:numPr>
          <w:ilvl w:val="4"/>
          <w:numId w:val="1"/>
        </w:numPr>
        <w:rPr/>
      </w:pPr>
      <w:r>
        <w:rPr/>
        <w:t>Breathable film will not trap moisture in the masonry. </w:t>
      </w:r>
    </w:p>
    <w:p w:rsidR="ABFFABFF" w:rsidRDefault="ABFFABFF" w:rsidP="ABFFABFF">
      <w:pPr>
        <w:pStyle w:val="ARCATSubSub1"/>
        <w:numPr>
          <w:ilvl w:val="4"/>
          <w:numId w:val="1"/>
        </w:numPr>
        <w:rPr/>
      </w:pPr>
      <w:r>
        <w:rPr/>
        <w:t>Easy cleanup with warm, soapy water. </w:t>
      </w:r>
    </w:p>
    <w:p w:rsidR="ABFFABFF" w:rsidRDefault="ABFFABFF" w:rsidP="ABFFABFF">
      <w:pPr>
        <w:pStyle w:val="ARCATSubPara"/>
        <w:numPr>
          <w:ilvl w:val="3"/>
          <w:numId w:val="1"/>
        </w:numPr>
        <w:rPr/>
      </w:pPr>
      <w:r>
        <w:rPr/>
        <w:t>Finish:</w:t>
      </w:r>
    </w:p>
    <w:p>
      <w:pPr>
        <w:pStyle w:val="ARCATnote"/>
        <w:rPr/>
      </w:pPr>
      <w:r>
        <w:rPr/>
        <w:t>** NOTE TO SPECIFIER ** Tint bases. Delete tint base not required.</w:t>
      </w:r>
    </w:p>
    <w:p w:rsidR="ABFFABFF" w:rsidRDefault="ABFFABFF" w:rsidP="ABFFABFF">
      <w:pPr>
        <w:pStyle w:val="ARCATSubSub1"/>
        <w:numPr>
          <w:ilvl w:val="4"/>
          <w:numId w:val="1"/>
        </w:numPr>
        <w:rPr/>
      </w:pPr>
      <w:r>
        <w:rPr/>
        <w:t>Tint: Beige.</w:t>
      </w:r>
    </w:p>
    <w:p w:rsidR="ABFFABFF" w:rsidRDefault="ABFFABFF" w:rsidP="ABFFABFF">
      <w:pPr>
        <w:pStyle w:val="ARCATSubSub1"/>
        <w:numPr>
          <w:ilvl w:val="4"/>
          <w:numId w:val="1"/>
        </w:numPr>
        <w:rPr/>
      </w:pPr>
      <w:r>
        <w:rPr/>
        <w:t>Tint: Blue.</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Buttercup.</w:t>
      </w:r>
    </w:p>
    <w:p w:rsidR="ABFFABFF" w:rsidRDefault="ABFFABFF" w:rsidP="ABFFABFF">
      <w:pPr>
        <w:pStyle w:val="ARCATSubSub1"/>
        <w:numPr>
          <w:ilvl w:val="4"/>
          <w:numId w:val="1"/>
        </w:numPr>
        <w:rPr/>
      </w:pPr>
      <w:r>
        <w:rPr/>
        <w:t>Tint: Mint Green</w:t>
      </w:r>
    </w:p>
    <w:p w:rsidR="ABFFABFF" w:rsidRDefault="ABFFABFF" w:rsidP="ABFFABFF">
      <w:pPr>
        <w:pStyle w:val="ARCATSubSub1"/>
        <w:numPr>
          <w:ilvl w:val="4"/>
          <w:numId w:val="1"/>
        </w:numPr>
        <w:rPr/>
      </w:pPr>
      <w:r>
        <w:rPr/>
        <w:t>Tint: Platinum.</w:t>
      </w:r>
    </w:p>
    <w:p w:rsidR="ABFFABFF" w:rsidRDefault="ABFFABFF" w:rsidP="ABFFABFF">
      <w:pPr>
        <w:pStyle w:val="ARCATSubSub1"/>
        <w:numPr>
          <w:ilvl w:val="4"/>
          <w:numId w:val="1"/>
        </w:numPr>
        <w:rPr/>
      </w:pPr>
      <w:r>
        <w:rPr/>
        <w:t>Tint: Sand.</w:t>
      </w:r>
    </w:p>
    <w:p w:rsidR="ABFFABFF" w:rsidRDefault="ABFFABFF" w:rsidP="ABFFABFF">
      <w:pPr>
        <w:pStyle w:val="ARCATSubSub1"/>
        <w:numPr>
          <w:ilvl w:val="4"/>
          <w:numId w:val="1"/>
        </w:numPr>
        <w:rPr/>
      </w:pPr>
      <w:r>
        <w:rPr/>
        <w:t>Tint: Slate Blue.</w:t>
      </w:r>
    </w:p>
    <w:p w:rsidR="ABFFABFF" w:rsidRDefault="ABFFABFF" w:rsidP="ABFFABFF">
      <w:pPr>
        <w:pStyle w:val="ARCATSubSub1"/>
        <w:numPr>
          <w:ilvl w:val="4"/>
          <w:numId w:val="1"/>
        </w:numPr>
        <w:rPr/>
      </w:pPr>
      <w:r>
        <w:rPr/>
        <w:t>Tint: Soft Pink.</w:t>
      </w:r>
    </w:p>
    <w:p>
      <w:pPr>
        <w:pStyle w:val="ARCATnote"/>
        <w:rPr/>
      </w:pPr>
      <w:r>
        <w:rPr/>
        <w:t>** NOTE TO SPECIFIER ** Ready-Mixed Colors. Delete color not required.</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Recommended Film Thickness/Coat: 13 to 21 wet mils/coat. </w:t>
      </w:r>
    </w:p>
    <w:p w:rsidR="ABFFABFF" w:rsidRDefault="ABFFABFF" w:rsidP="ABFFABFF">
      <w:pPr>
        <w:pStyle w:val="ARCATSubPara"/>
        <w:numPr>
          <w:ilvl w:val="3"/>
          <w:numId w:val="1"/>
        </w:numPr>
        <w:rPr/>
      </w:pPr>
      <w:r>
        <w:rPr/>
        <w:t>Dry Time: 2 hours. To recoat: 3 hours. </w:t>
      </w:r>
    </w:p>
    <w:p w:rsidR="ABFFABFF" w:rsidRDefault="ABFFABFF" w:rsidP="ABFFABFF">
      <w:pPr>
        <w:pStyle w:val="ARCATSubPara"/>
        <w:numPr>
          <w:ilvl w:val="3"/>
          <w:numId w:val="1"/>
        </w:numPr>
        <w:rPr/>
      </w:pPr>
      <w:r>
        <w:rPr/>
        <w:t>Coverage (Sq. Ft./US Gal.): 75 to 100 sq. ft./gal.</w:t>
      </w:r>
    </w:p>
    <w:p w:rsidR="ABFFABFF" w:rsidRDefault="ABFFABFF" w:rsidP="ABFFABFF">
      <w:pPr>
        <w:pStyle w:val="ARCATSubPara"/>
        <w:numPr>
          <w:ilvl w:val="3"/>
          <w:numId w:val="1"/>
        </w:numPr>
        <w:rPr/>
      </w:pPr>
      <w:r>
        <w:rPr/>
        <w:t>Standards: Low-odor formula complies with all current VOC requirements (does not exceed 100 g/L).</w:t>
      </w:r>
    </w:p>
    <w:p w:rsidR="ABFFABFF" w:rsidRDefault="ABFFABFF" w:rsidP="ABFFABFF">
      <w:pPr>
        <w:pStyle w:val="ARCATSubPara"/>
        <w:numPr>
          <w:ilvl w:val="3"/>
          <w:numId w:val="1"/>
        </w:numPr>
        <w:rPr/>
      </w:pPr>
      <w:r>
        <w:rPr/>
        <w:t>Standards: Green Wise Certified. </w:t>
      </w:r>
    </w:p>
    <w:p w:rsidR="ABFFABFF" w:rsidRDefault="ABFFABFF" w:rsidP="ABFFABFF">
      <w:pPr>
        <w:pStyle w:val="ARCATSubPara"/>
        <w:numPr>
          <w:ilvl w:val="3"/>
          <w:numId w:val="1"/>
        </w:numPr>
        <w:rPr/>
      </w:pPr>
      <w:r>
        <w:rPr/>
        <w:t>Warranty: Fully transferable 15 Year Warranty. </w:t>
      </w:r>
    </w:p>
    <w:p>
      <w:pPr>
        <w:pStyle w:val="ARCATnote"/>
        <w:rPr/>
      </w:pPr>
      <w:r>
        <w:rPr/>
        <w:t>** NOTE TO SPECIFIER ** Delete if not required.</w:t>
      </w:r>
    </w:p>
    <w:p w:rsidR="ABFFABFF" w:rsidRDefault="ABFFABFF" w:rsidP="ABFFABFF">
      <w:pPr>
        <w:pStyle w:val="ARCATParagraph"/>
        <w:numPr>
          <w:ilvl w:val="2"/>
          <w:numId w:val="1"/>
        </w:numPr>
        <w:rPr/>
      </w:pPr>
      <w:r>
        <w:rPr/>
        <w:t>Masonry Waterproofer: </w:t>
      </w:r>
    </w:p>
    <w:p w:rsidR="ABFFABFF" w:rsidRDefault="ABFFABFF" w:rsidP="ABFFABFF">
      <w:pPr>
        <w:pStyle w:val="ARCATSubPara"/>
        <w:numPr>
          <w:ilvl w:val="3"/>
          <w:numId w:val="1"/>
        </w:numPr>
        <w:rPr/>
      </w:pPr>
      <w:r>
        <w:rPr/>
        <w:t>Product: DRYLOK Clear Masonry Waterproofer. </w:t>
      </w:r>
    </w:p>
    <w:p w:rsidR="ABFFABFF" w:rsidRDefault="ABFFABFF" w:rsidP="ABFFABFF">
      <w:pPr>
        <w:pStyle w:val="ARCATSubPara"/>
        <w:numPr>
          <w:ilvl w:val="3"/>
          <w:numId w:val="1"/>
        </w:numPr>
        <w:rPr/>
      </w:pPr>
      <w:r>
        <w:rPr/>
        <w:t>Application: Clear (non-pigmented), abrasion-resistant, high-gloss waterproof coating approved for floor and wall applications; </w:t>
      </w:r>
    </w:p>
    <w:p w:rsidR="ABFFABFF" w:rsidRDefault="ABFFABFF" w:rsidP="ABFFABFF">
      <w:pPr>
        <w:pStyle w:val="ARCATSubSub1"/>
        <w:numPr>
          <w:ilvl w:val="4"/>
          <w:numId w:val="1"/>
        </w:numPr>
        <w:rPr/>
      </w:pPr>
      <w:r>
        <w:rPr/>
        <w:t>Provides a moisture vapor barrier on floors as a finish coat or under latex paint or as a primer prior to applying floor coverings. </w:t>
      </w:r>
    </w:p>
    <w:p w:rsidR="ABFFABFF" w:rsidRDefault="ABFFABFF" w:rsidP="ABFFABFF">
      <w:pPr>
        <w:pStyle w:val="ARCATSubSub1"/>
        <w:numPr>
          <w:ilvl w:val="4"/>
          <w:numId w:val="1"/>
        </w:numPr>
        <w:rPr/>
      </w:pPr>
      <w:r>
        <w:rPr/>
        <w:t>Waterproof interior and exterior concrete floors, poured concrete walls, split-faced block, concrete and cinder block, stone, brick, stucco and pre-cast decorative items.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Withstands 4 PSI (ASTM D-7088 Resistance to Hydrostatic Pressure). </w:t>
      </w:r>
    </w:p>
    <w:p w:rsidR="ABFFABFF" w:rsidRDefault="ABFFABFF" w:rsidP="ABFFABFF">
      <w:pPr>
        <w:pStyle w:val="ARCATSubSub1"/>
        <w:numPr>
          <w:ilvl w:val="4"/>
          <w:numId w:val="1"/>
        </w:numPr>
        <w:rPr/>
      </w:pPr>
      <w:r>
        <w:rPr/>
        <w:t>Resistance to Wind Driven Rain of 98 mph (ASTM D-6904).</w:t>
      </w:r>
    </w:p>
    <w:p w:rsidR="ABFFABFF" w:rsidRDefault="ABFFABFF" w:rsidP="ABFFABFF">
      <w:pPr>
        <w:pStyle w:val="ARCATSubSub1"/>
        <w:numPr>
          <w:ilvl w:val="4"/>
          <w:numId w:val="1"/>
        </w:numPr>
        <w:rPr/>
      </w:pPr>
      <w:r>
        <w:rPr/>
        <w:t>Incorporates environmentally safe green biocides, to resist the growth of mildew on the dry paint film.</w:t>
      </w:r>
    </w:p>
    <w:p w:rsidR="ABFFABFF" w:rsidRDefault="ABFFABFF" w:rsidP="ABFFABFF">
      <w:pPr>
        <w:pStyle w:val="ARCATSubSub1"/>
        <w:numPr>
          <w:ilvl w:val="4"/>
          <w:numId w:val="1"/>
        </w:numPr>
        <w:rPr/>
      </w:pPr>
      <w:r>
        <w:rPr/>
        <w:t>Reduces radon gas penetration. </w:t>
      </w:r>
    </w:p>
    <w:p w:rsidR="ABFFABFF" w:rsidRDefault="ABFFABFF" w:rsidP="ABFFABFF">
      <w:pPr>
        <w:pStyle w:val="ARCATSubPara"/>
        <w:numPr>
          <w:ilvl w:val="3"/>
          <w:numId w:val="1"/>
        </w:numPr>
        <w:rPr/>
      </w:pPr>
      <w:r>
        <w:rPr/>
        <w:t>Finish: Clear non-yellowing high gloss.</w:t>
      </w:r>
    </w:p>
    <w:p w:rsidR="ABFFABFF" w:rsidRDefault="ABFFABFF" w:rsidP="ABFFABFF">
      <w:pPr>
        <w:pStyle w:val="ARCATSubPara"/>
        <w:numPr>
          <w:ilvl w:val="3"/>
          <w:numId w:val="1"/>
        </w:numPr>
        <w:rPr/>
      </w:pPr>
      <w:r>
        <w:rPr/>
        <w:t>Recommended Film Thickness/Coat: 0.16 wet mils/coat.</w:t>
      </w:r>
    </w:p>
    <w:p w:rsidR="ABFFABFF" w:rsidRDefault="ABFFABFF" w:rsidP="ABFFABFF">
      <w:pPr>
        <w:pStyle w:val="ARCATSubPara"/>
        <w:numPr>
          <w:ilvl w:val="3"/>
          <w:numId w:val="1"/>
        </w:numPr>
        <w:rPr/>
      </w:pPr>
      <w:r>
        <w:rPr/>
        <w:t>Dry Time: To touch: 2 hours; To recoat walls: 4 hours; Light foot traffic: 4 hours; Heavy foot traffic: 24 hours; Under floor covering: 24 hours.</w:t>
      </w:r>
    </w:p>
    <w:p w:rsidR="ABFFABFF" w:rsidRDefault="ABFFABFF" w:rsidP="ABFFABFF">
      <w:pPr>
        <w:pStyle w:val="ARCATSubPara"/>
        <w:numPr>
          <w:ilvl w:val="3"/>
          <w:numId w:val="1"/>
        </w:numPr>
        <w:rPr/>
      </w:pPr>
      <w:r>
        <w:rPr/>
        <w:t>Coverage (Sq. Ft./US Gal.): 90 to 100 sq. ft./gal.</w:t>
      </w:r>
    </w:p>
    <w:p w:rsidR="ABFFABFF" w:rsidRDefault="ABFFABFF" w:rsidP="ABFFABFF">
      <w:pPr>
        <w:pStyle w:val="ARCATSubPara"/>
        <w:numPr>
          <w:ilvl w:val="3"/>
          <w:numId w:val="1"/>
        </w:numPr>
        <w:rPr/>
      </w:pPr>
      <w:r>
        <w:rPr/>
        <w:t>Standards: Low-odor formula complies with all current VOC requirements (does not exceed 100 g/L).</w:t>
      </w:r>
    </w:p>
    <w:p w:rsidR="ABFFABFF" w:rsidRDefault="ABFFABFF" w:rsidP="ABFFABFF">
      <w:pPr>
        <w:pStyle w:val="ARCATSubPara"/>
        <w:numPr>
          <w:ilvl w:val="3"/>
          <w:numId w:val="1"/>
        </w:numPr>
        <w:rPr/>
      </w:pPr>
      <w:r>
        <w:rPr/>
        <w:t>Warranty: Limited 5 Year Warranty. Patent-pending formula. </w:t>
      </w:r>
    </w:p>
    <w:p>
      <w:pPr>
        <w:pStyle w:val="ARCATnote"/>
        <w:rPr/>
      </w:pPr>
      <w:r>
        <w:rPr/>
        <w:t>** NOTE TO SPECIFIER ** Delete if not required.</w:t>
      </w:r>
    </w:p>
    <w:p w:rsidR="ABFFABFF" w:rsidRDefault="ABFFABFF" w:rsidP="ABFFABFF">
      <w:pPr>
        <w:pStyle w:val="ARCATParagraph"/>
        <w:numPr>
          <w:ilvl w:val="2"/>
          <w:numId w:val="1"/>
        </w:numPr>
        <w:rPr/>
      </w:pPr>
      <w:r>
        <w:rPr/>
        <w:t>Masonry Waterproofer: </w:t>
      </w:r>
    </w:p>
    <w:p w:rsidR="ABFFABFF" w:rsidRDefault="ABFFABFF" w:rsidP="ABFFABFF">
      <w:pPr>
        <w:pStyle w:val="ARCATSubPara"/>
        <w:numPr>
          <w:ilvl w:val="3"/>
          <w:numId w:val="1"/>
        </w:numPr>
        <w:rPr/>
      </w:pPr>
      <w:r>
        <w:rPr/>
        <w:t>Product: DRYLOK Oil Base Masonry Waterproofer. </w:t>
      </w:r>
    </w:p>
    <w:p w:rsidR="ABFFABFF" w:rsidRDefault="ABFFABFF" w:rsidP="ABFFABFF">
      <w:pPr>
        <w:pStyle w:val="ARCATSubPara"/>
        <w:numPr>
          <w:ilvl w:val="3"/>
          <w:numId w:val="1"/>
        </w:numPr>
        <w:rPr/>
      </w:pPr>
      <w:r>
        <w:rPr/>
        <w:t>Application: Waterproof interior, exterior, above or below grade masonry walls, cinder and concrete blocks, stucco and brick, retaining walls, fish ponds, birdbaths, basement walls and foundations. </w:t>
      </w:r>
    </w:p>
    <w:p w:rsidR="ABFFABFF" w:rsidRDefault="ABFFABFF" w:rsidP="ABFFABFF">
      <w:pPr>
        <w:pStyle w:val="ARCATSubPara"/>
        <w:numPr>
          <w:ilvl w:val="3"/>
          <w:numId w:val="1"/>
        </w:numPr>
        <w:rPr/>
      </w:pPr>
      <w:r>
        <w:rPr/>
        <w:t>Performance: Withstands 10 pounds of hydrostatic pressure (PSI), equivalent to a wall of water 22 feet high: </w:t>
      </w:r>
    </w:p>
    <w:p w:rsidR="ABFFABFF" w:rsidRDefault="ABFFABFF" w:rsidP="ABFFABFF">
      <w:pPr>
        <w:pStyle w:val="ARCATSubSub1"/>
        <w:numPr>
          <w:ilvl w:val="4"/>
          <w:numId w:val="1"/>
        </w:numPr>
        <w:rPr/>
      </w:pPr>
      <w:r>
        <w:rPr/>
        <w:t>Helps protect against radon gas penetration by reducing vapor transfer. </w:t>
      </w:r>
    </w:p>
    <w:p w:rsidR="ABFFABFF" w:rsidRDefault="ABFFABFF" w:rsidP="ABFFABFF">
      <w:pPr>
        <w:pStyle w:val="ARCATSubSub1"/>
        <w:numPr>
          <w:ilvl w:val="4"/>
          <w:numId w:val="1"/>
        </w:numPr>
        <w:rPr/>
      </w:pPr>
      <w:r>
        <w:rPr/>
        <w:t>Breathable film will not trap moisture in the masonry. </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Sheen: Flat.</w:t>
      </w:r>
    </w:p>
    <w:p w:rsidR="ABFFABFF" w:rsidRDefault="ABFFABFF" w:rsidP="ABFFABFF">
      <w:pPr>
        <w:pStyle w:val="ARCATSubSub1"/>
        <w:numPr>
          <w:ilvl w:val="4"/>
          <w:numId w:val="1"/>
        </w:numPr>
        <w:rPr/>
      </w:pPr>
      <w:r>
        <w:rPr/>
        <w:t>Flash Point: 104 degrees F.</w:t>
      </w:r>
    </w:p>
    <w:p>
      <w:pPr>
        <w:pStyle w:val="ARCATnote"/>
        <w:rPr/>
      </w:pPr>
      <w:r>
        <w:rPr/>
        <w:t>** NOTE TO SPECIFIER ** Ready-Mixed Colors: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Coverage (Sq. Ft./US Gal.): Smooth surfaces: 100 sq. ft./gal. for first coat and 100-125 sq. ft./gal. for succeeding coats. Rough surfaces: 75 sq. ft./gal. for first coat and 125 sq. ft./gal. for succeeding coats.</w:t>
      </w:r>
    </w:p>
    <w:p w:rsidR="ABFFABFF" w:rsidRDefault="ABFFABFF" w:rsidP="ABFFABFF">
      <w:pPr>
        <w:pStyle w:val="ARCATSubPara"/>
        <w:numPr>
          <w:ilvl w:val="3"/>
          <w:numId w:val="1"/>
        </w:numPr>
        <w:rPr/>
      </w:pPr>
      <w:r>
        <w:rPr/>
        <w:t>Dry Time: 12 to 24 hours; To recoat: 12 hours.</w:t>
      </w:r>
    </w:p>
    <w:p w:rsidR="ABFFABFF" w:rsidRDefault="ABFFABFF" w:rsidP="ABFFABFF">
      <w:pPr>
        <w:pStyle w:val="ARCATSubPara"/>
        <w:numPr>
          <w:ilvl w:val="3"/>
          <w:numId w:val="1"/>
        </w:numPr>
        <w:rPr/>
      </w:pPr>
      <w:r>
        <w:rPr/>
        <w:t>Recommended Film Thickness/Coat: 13 to 21 Wet mils/coat.</w:t>
      </w:r>
    </w:p>
    <w:p w:rsidR="ABFFABFF" w:rsidRDefault="ABFFABFF" w:rsidP="ABFFABFF">
      <w:pPr>
        <w:pStyle w:val="ARCATSubPara"/>
        <w:numPr>
          <w:ilvl w:val="3"/>
          <w:numId w:val="1"/>
        </w:numPr>
        <w:rPr/>
      </w:pPr>
      <w:r>
        <w:rPr/>
        <w:t>Warranty: Fully transferable 10 Year Warranty. </w:t>
      </w:r>
    </w:p>
    <w:p>
      <w:pPr>
        <w:pStyle w:val="ARCATnote"/>
        <w:rPr/>
      </w:pPr>
      <w:r>
        <w:rPr/>
        <w:t>** NOTE TO SPECIFIER ** Delete if not required.</w:t>
      </w:r>
    </w:p>
    <w:p w:rsidR="ABFFABFF" w:rsidRDefault="ABFFABFF" w:rsidP="ABFFABFF">
      <w:pPr>
        <w:pStyle w:val="ARCATParagraph"/>
        <w:numPr>
          <w:ilvl w:val="2"/>
          <w:numId w:val="1"/>
        </w:numPr>
        <w:rPr/>
      </w:pPr>
      <w:r>
        <w:rPr/>
        <w:t>Masonry Waterproofer: </w:t>
      </w:r>
    </w:p>
    <w:p w:rsidR="ABFFABFF" w:rsidRDefault="ABFFABFF" w:rsidP="ABFFABFF">
      <w:pPr>
        <w:pStyle w:val="ARCATSubPara"/>
        <w:numPr>
          <w:ilvl w:val="3"/>
          <w:numId w:val="1"/>
        </w:numPr>
        <w:rPr/>
      </w:pPr>
      <w:r>
        <w:rPr/>
        <w:t>Product: DRYLOK Powdered Masonry Waterproofer. Composition of cement, sand and additives.</w:t>
      </w:r>
    </w:p>
    <w:p w:rsidR="ABFFABFF" w:rsidRDefault="ABFFABFF" w:rsidP="ABFFABFF">
      <w:pPr>
        <w:pStyle w:val="ARCATSubPara"/>
        <w:numPr>
          <w:ilvl w:val="3"/>
          <w:numId w:val="1"/>
        </w:numPr>
        <w:rPr/>
      </w:pPr>
      <w:r>
        <w:rPr/>
        <w:t>Application: Waterproof interior, exterior, above and below grade walls including basement walls, retaining walls, concrete cisterns, concrete water holding tanks. </w:t>
      </w:r>
    </w:p>
    <w:p w:rsidR="ABFFABFF" w:rsidRDefault="ABFFABFF" w:rsidP="ABFFABFF">
      <w:pPr>
        <w:pStyle w:val="ARCATSubPara"/>
        <w:numPr>
          <w:ilvl w:val="3"/>
          <w:numId w:val="1"/>
        </w:numPr>
        <w:rPr/>
      </w:pPr>
      <w:r>
        <w:rPr/>
        <w:t>Performance: Withstands 10 pounds of hydrostatic pressure (PSI), equivalent to a wall of water 22 feet high </w:t>
      </w:r>
    </w:p>
    <w:p w:rsidR="ABFFABFF" w:rsidRDefault="ABFFABFF" w:rsidP="ABFFABFF">
      <w:pPr>
        <w:pStyle w:val="ARCATSubSub1"/>
        <w:numPr>
          <w:ilvl w:val="4"/>
          <w:numId w:val="1"/>
        </w:numPr>
        <w:rPr/>
      </w:pPr>
      <w:r>
        <w:rPr/>
        <w:t>Low-odor formula complies with current VOC requirements </w:t>
      </w:r>
    </w:p>
    <w:p w:rsidR="ABFFABFF" w:rsidRDefault="ABFFABFF" w:rsidP="ABFFABFF">
      <w:pPr>
        <w:pStyle w:val="ARCATSubSub1"/>
        <w:numPr>
          <w:ilvl w:val="4"/>
          <w:numId w:val="1"/>
        </w:numPr>
        <w:rPr/>
      </w:pPr>
      <w:r>
        <w:rPr/>
        <w:t>Breathable film will not trap moisture in the masonry. </w:t>
      </w:r>
    </w:p>
    <w:p w:rsidR="ABFFABFF" w:rsidRDefault="ABFFABFF" w:rsidP="ABFFABFF">
      <w:pPr>
        <w:pStyle w:val="ARCATSubSub1"/>
        <w:numPr>
          <w:ilvl w:val="4"/>
          <w:numId w:val="1"/>
        </w:numPr>
        <w:rPr/>
      </w:pPr>
      <w:r>
        <w:rPr/>
        <w:t>Easy cleanup with warm, soapy water. </w:t>
      </w:r>
    </w:p>
    <w:p w:rsidR="ABFFABFF" w:rsidRDefault="ABFFABFF" w:rsidP="ABFFABFF">
      <w:pPr>
        <w:pStyle w:val="ARCATSubSub1"/>
        <w:numPr>
          <w:ilvl w:val="4"/>
          <w:numId w:val="1"/>
        </w:numPr>
        <w:rPr/>
      </w:pPr>
      <w:r>
        <w:rPr/>
        <w:t>Superior efflorescence (salt deposits) resistance. </w:t>
      </w:r>
    </w:p>
    <w:p w:rsidR="ABFFABFF" w:rsidRDefault="ABFFABFF" w:rsidP="ABFFABFF">
      <w:pPr>
        <w:pStyle w:val="ARCATSubSub1"/>
        <w:numPr>
          <w:ilvl w:val="4"/>
          <w:numId w:val="1"/>
        </w:numPr>
        <w:rPr/>
      </w:pPr>
      <w:r>
        <w:rPr/>
        <w:t>Reduces radon penetration. </w:t>
      </w:r>
    </w:p>
    <w:p w:rsidR="ABFFABFF" w:rsidRDefault="ABFFABFF" w:rsidP="ABFFABFF">
      <w:pPr>
        <w:pStyle w:val="ARCATSubPara"/>
        <w:numPr>
          <w:ilvl w:val="3"/>
          <w:numId w:val="1"/>
        </w:numPr>
        <w:rPr/>
      </w:pPr>
      <w:r>
        <w:rPr/>
        <w:t>Coverage (Sq. Ft./US Gal.): 140 to 210 sq. ft./35 lb. for first coat and 210 to 280 sq. ft./35 lb. for second coat.</w:t>
      </w:r>
    </w:p>
    <w:p w:rsidR="ABFFABFF" w:rsidRDefault="ABFFABFF" w:rsidP="ABFFABFF">
      <w:pPr>
        <w:pStyle w:val="ARCATSubPara"/>
        <w:numPr>
          <w:ilvl w:val="3"/>
          <w:numId w:val="1"/>
        </w:numPr>
        <w:rPr/>
      </w:pPr>
      <w:r>
        <w:rPr/>
        <w:t>Dry Time: 12 to 24 hours. To recoat: 12 to 24 hours.</w:t>
      </w:r>
    </w:p>
    <w:p w:rsidR="ABFFABFF" w:rsidRDefault="ABFFABFF" w:rsidP="ABFFABFF">
      <w:pPr>
        <w:pStyle w:val="ARCATSubPara"/>
        <w:numPr>
          <w:ilvl w:val="3"/>
          <w:numId w:val="1"/>
        </w:numPr>
        <w:rPr/>
      </w:pPr>
      <w:r>
        <w:rPr/>
        <w:t>Recommended Film Thickness/Coat: Maximum 15 wet mils/coat. Maximum 10.5 dry mils/coat. Two Coats required.</w:t>
      </w:r>
    </w:p>
    <w:p w:rsidR="ABFFABFF" w:rsidRDefault="ABFFABFF" w:rsidP="ABFFABFF">
      <w:pPr>
        <w:pStyle w:val="ARCATSubPara"/>
        <w:numPr>
          <w:ilvl w:val="3"/>
          <w:numId w:val="1"/>
        </w:numPr>
        <w:rPr/>
      </w:pPr>
      <w:r>
        <w:rPr/>
        <w:t>Standards: NSF Certified to NSF/ANSI 61 </w:t>
      </w:r>
    </w:p>
    <w:p w:rsidR="ABFFABFF" w:rsidRDefault="ABFFABFF" w:rsidP="ABFFABFF">
      <w:pPr>
        <w:pStyle w:val="ARCATSubPara"/>
        <w:numPr>
          <w:ilvl w:val="3"/>
          <w:numId w:val="1"/>
        </w:numPr>
        <w:rPr/>
      </w:pPr>
      <w:r>
        <w:rPr/>
        <w:t>Standards: VOC - 0 g/L.</w:t>
      </w:r>
    </w:p>
    <w:p w:rsidR="ABFFABFF" w:rsidRDefault="ABFFABFF" w:rsidP="ABFFABFF">
      <w:pPr>
        <w:pStyle w:val="ARCATSubPara"/>
        <w:numPr>
          <w:ilvl w:val="3"/>
          <w:numId w:val="1"/>
        </w:numPr>
        <w:rPr/>
      </w:pPr>
      <w:r>
        <w:rPr/>
        <w:t>Standards: Meets performance of Federal Specification TT-P-21 Type II Class B.</w:t>
      </w:r>
    </w:p>
    <w:p w:rsidR="ABFFABFF" w:rsidRDefault="ABFFABFF" w:rsidP="ABFFABFF">
      <w:pPr>
        <w:pStyle w:val="ARCATSubPara"/>
        <w:numPr>
          <w:ilvl w:val="3"/>
          <w:numId w:val="1"/>
        </w:numPr>
        <w:rPr/>
      </w:pPr>
      <w:r>
        <w:rPr/>
        <w:t>Standards: Powdered DRYLOK has been tested to ASTM D-7088 Resistance to Hydrostatic Pressure and ASTM D-6904 Resistance to Wind Driven Rain. Resists 10 psi.</w:t>
      </w:r>
    </w:p>
    <w:p>
      <w:pPr>
        <w:pStyle w:val="ARCATnote"/>
        <w:rPr/>
      </w:pPr>
      <w:r>
        <w:rPr/>
        <w:t>** NOTE TO SPECIFIER ** Delete if not required.</w:t>
      </w:r>
    </w:p>
    <w:p w:rsidR="ABFFABFF" w:rsidRDefault="ABFFABFF" w:rsidP="ABFFABFF">
      <w:pPr>
        <w:pStyle w:val="ARCATParagraph"/>
        <w:numPr>
          <w:ilvl w:val="2"/>
          <w:numId w:val="1"/>
        </w:numPr>
        <w:rPr/>
      </w:pPr>
      <w:r>
        <w:rPr/>
        <w:t>Latex Bonding Agent </w:t>
      </w:r>
    </w:p>
    <w:p w:rsidR="ABFFABFF" w:rsidRDefault="ABFFABFF" w:rsidP="ABFFABFF">
      <w:pPr>
        <w:pStyle w:val="ARCATSubPara"/>
        <w:numPr>
          <w:ilvl w:val="3"/>
          <w:numId w:val="1"/>
        </w:numPr>
        <w:rPr/>
      </w:pPr>
      <w:r>
        <w:rPr/>
        <w:t>Product: DRYLOK Latex Bonding Agent.</w:t>
      </w:r>
    </w:p>
    <w:p w:rsidR="ABFFABFF" w:rsidRDefault="ABFFABFF" w:rsidP="ABFFABFF">
      <w:pPr>
        <w:pStyle w:val="ARCATSubPara"/>
        <w:numPr>
          <w:ilvl w:val="3"/>
          <w:numId w:val="1"/>
        </w:numPr>
        <w:rPr/>
      </w:pPr>
      <w:r>
        <w:rPr/>
        <w:t>Application: Surface treatment and additive for repair and repointing masonry, parge walls, resurface concrete driveways, patios, slabs, and steps. Interior/exterior. </w:t>
      </w:r>
    </w:p>
    <w:p w:rsidR="ABFFABFF" w:rsidRDefault="ABFFABFF" w:rsidP="ABFFABFF">
      <w:pPr>
        <w:pStyle w:val="ARCATSubPara"/>
        <w:numPr>
          <w:ilvl w:val="3"/>
          <w:numId w:val="1"/>
        </w:numPr>
        <w:rPr/>
      </w:pPr>
      <w:r>
        <w:rPr/>
        <w:t>Performance: Forms a long-lasting, tight bond to the original surface. Improves the performance of powdered waterproofers. Cleans up with soap and water </w:t>
      </w:r>
    </w:p>
    <w:p w:rsidR="ABFFABFF" w:rsidRDefault="ABFFABFF" w:rsidP="ABFFABFF">
      <w:pPr>
        <w:pStyle w:val="ARCATSubPara"/>
        <w:numPr>
          <w:ilvl w:val="3"/>
          <w:numId w:val="1"/>
        </w:numPr>
        <w:rPr/>
      </w:pPr>
      <w:r>
        <w:rPr/>
        <w:t>Coverage: up to 500 square feet per gallon depending on the porosity of the surface </w:t>
      </w:r>
    </w:p>
    <w:p w:rsidR="ABFFABFF" w:rsidRDefault="ABFFABFF" w:rsidP="ABFFABFF">
      <w:pPr>
        <w:pStyle w:val="ARCATSubPara"/>
        <w:numPr>
          <w:ilvl w:val="3"/>
          <w:numId w:val="1"/>
        </w:numPr>
        <w:rPr/>
      </w:pPr>
      <w:r>
        <w:rPr/>
        <w:t>Dry time: 30 minutes when used prior to top coating with plaster or concrete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items already installed that are not to be coated. If removal is impractical or impossible because of size or weight of the item, provide surface-applied protection before surface preparation and coating.</w:t>
      </w:r>
    </w:p>
    <w:p w:rsidR="ABFFABFF" w:rsidRDefault="ABFFABFF" w:rsidP="ABFFABFF">
      <w:pPr>
        <w:pStyle w:val="ARCATSubPara"/>
        <w:numPr>
          <w:ilvl w:val="3"/>
          <w:numId w:val="1"/>
        </w:numPr>
        <w:rPr/>
      </w:pPr>
      <w:r>
        <w:rPr/>
        <w:t>After completing coating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coating so dust and other contaminants from the cleaning process will not foul surrounding area and surfaces.</w:t>
      </w:r>
    </w:p>
    <w:p w:rsidR="ABFFABFF" w:rsidRDefault="ABFFABFF" w:rsidP="ABFFABFF">
      <w:pPr>
        <w:pStyle w:val="ARCATParagraph"/>
        <w:numPr>
          <w:ilvl w:val="2"/>
          <w:numId w:val="1"/>
        </w:numPr>
        <w:rPr/>
      </w:pPr>
      <w:r>
        <w:rPr/>
        <w:t>Surface Preparation: Clean and prepare surfaces to be coated according to manufacturer's written instructions for each particular substrate condition and as specified.</w:t>
      </w:r>
    </w:p>
    <w:p w:rsidR="ABFFABFF" w:rsidRDefault="ABFFABFF" w:rsidP="ABFFABFF">
      <w:pPr>
        <w:pStyle w:val="ARCATSubPara"/>
        <w:numPr>
          <w:ilvl w:val="3"/>
          <w:numId w:val="1"/>
        </w:numPr>
        <w:rPr/>
      </w:pPr>
      <w:r>
        <w:rPr/>
        <w:t>Clean all surfaces of dirt, grease, form oil and wax. Remove loose or chalky deposits, parting membranes and efflorescence. Point cracks, voids and surface fissures.</w:t>
      </w:r>
    </w:p>
    <w:p w:rsidR="ABFFABFF" w:rsidRDefault="ABFFABFF" w:rsidP="ABFFABFF">
      <w:pPr>
        <w:pStyle w:val="ARCATSubPara"/>
        <w:numPr>
          <w:ilvl w:val="3"/>
          <w:numId w:val="1"/>
        </w:numPr>
        <w:rPr/>
      </w:pPr>
      <w:r>
        <w:rPr/>
        <w:t>Point holes, cracks, fissures, wall-floor joints, cold joints and non-working joints with patching compound specified. Install per manufacturer instructions.</w:t>
      </w:r>
    </w:p>
    <w:p w:rsidR="ABFFABFF" w:rsidRDefault="ABFFABFF" w:rsidP="ABFFABFF">
      <w:pPr>
        <w:pStyle w:val="ARCATSubPara"/>
        <w:numPr>
          <w:ilvl w:val="3"/>
          <w:numId w:val="1"/>
        </w:numPr>
        <w:rPr/>
      </w:pPr>
      <w:r>
        <w:rPr/>
        <w:t>Patch all holes or cracks and the floor/wall joint with DRYLOK FAST PLUG or a fast setting hydraulic cement.</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Paragraph"/>
        <w:numPr>
          <w:ilvl w:val="2"/>
          <w:numId w:val="1"/>
        </w:numPr>
        <w:rPr/>
      </w:pPr>
      <w:r>
        <w:rPr/>
        <w:t>Cementitious Substrates: Prepare concrete, brick, concrete masonry block, and cement plaster surfaces (stucco)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Para"/>
        <w:numPr>
          <w:ilvl w:val="3"/>
          <w:numId w:val="1"/>
        </w:numPr>
        <w:rPr/>
      </w:pPr>
      <w:r>
        <w:rPr/>
        <w:t>Use abrasive blast-cleaning methods if recommended by coating manufacturer.</w:t>
      </w:r>
    </w:p>
    <w:p w:rsidR="ABFFABFF" w:rsidRDefault="ABFFABFF" w:rsidP="ABFFABFF">
      <w:pPr>
        <w:pStyle w:val="ARCATSubPara"/>
        <w:numPr>
          <w:ilvl w:val="3"/>
          <w:numId w:val="1"/>
        </w:numPr>
        <w:rPr/>
      </w:pPr>
      <w:r>
        <w:rPr/>
        <w:t>Determine alkalinity and moisture content of surfaces by performing appropriate tests. If surfaces are sufficiently alkaline to cause the finish paint to blister and burn, correct this condition before application.</w:t>
      </w:r>
    </w:p>
    <w:p w:rsidR="ABFFABFF" w:rsidRDefault="ABFFABFF" w:rsidP="ABFFABFF">
      <w:pPr>
        <w:pStyle w:val="ARCATSubPara"/>
        <w:numPr>
          <w:ilvl w:val="3"/>
          <w:numId w:val="1"/>
        </w:numPr>
        <w:rPr/>
      </w:pPr>
      <w:r>
        <w:rPr/>
        <w:t>Do not coat surfaces if moisture content exceeds that permitted in manufacturer's written instructions.</w:t>
      </w:r>
    </w:p>
    <w:p w:rsidR="ABFFABFF" w:rsidRDefault="ABFFABFF" w:rsidP="ABFFABFF">
      <w:pPr>
        <w:pStyle w:val="ARCATSubPara"/>
        <w:numPr>
          <w:ilvl w:val="3"/>
          <w:numId w:val="1"/>
        </w:numPr>
        <w:rPr/>
      </w:pPr>
      <w:r>
        <w:rPr/>
        <w:t>Efflorescence, a white, powdery, crystal-like deposit visible on the masonry surface shall be removed with DRYLOK ETCH or muriatic acid, used according to manufacturer's directions, are effective efflorescence removal agents. </w:t>
      </w:r>
    </w:p>
    <w:p w:rsidR="ABFFABFF" w:rsidRDefault="ABFFABFF" w:rsidP="ABFFABFF">
      <w:pPr>
        <w:pStyle w:val="ARCATSubPara"/>
        <w:numPr>
          <w:ilvl w:val="3"/>
          <w:numId w:val="1"/>
        </w:numPr>
        <w:rPr/>
      </w:pPr>
      <w:r>
        <w:rPr/>
        <w:t>Old paint in poor condition must be removed by wire-brushing, sand blasting or by using other suitable means.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Paragraph"/>
        <w:numPr>
          <w:ilvl w:val="2"/>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General: Apply masonry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masonry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Extend coatings into floor and wall joints and other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Apply number of coats at coverage rate recommended by manufacturer unless otherwise noted.</w:t>
      </w:r>
    </w:p>
    <w:p w:rsidR="ABFFABFF" w:rsidRDefault="ABFFABFF" w:rsidP="ABFFABFF">
      <w:pPr>
        <w:pStyle w:val="ARCATParagraph"/>
        <w:numPr>
          <w:ilvl w:val="2"/>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coating, clean glass and spattered surfaces. Remove spattered material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coating. Correct damage by cleaning, repairing or replacing, and recoating, as approved by Architect.</w:t>
      </w:r>
    </w:p>
    <w:p w:rsidR="ABFFABFF" w:rsidRDefault="ABFFABFF" w:rsidP="ABFFABFF">
      <w:pPr>
        <w:pStyle w:val="ARCATParagraph"/>
        <w:numPr>
          <w:ilvl w:val="2"/>
          <w:numId w:val="1"/>
        </w:numPr>
        <w:rPr/>
      </w:pPr>
      <w:r>
        <w:rPr/>
        <w:t>After work of other trades is complete, touch up and restore damaged or defaced coated surfaces.</w:t>
      </w:r>
    </w:p>
    <w:p w:rsidR="ABFFABFF" w:rsidRDefault="ABFFABFF" w:rsidP="ABFFABFF">
      <w:pPr>
        <w:pStyle w:val="ARCATPart"/>
        <w:numPr>
          <w:ilvl w:val="0"/>
          <w:numId w:val="1"/>
        </w:numP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ACE2D58" Type="http://schemas.openxmlformats.org/officeDocument/2006/relationships/image" Target="http://www.arcat.com/clients/gfx/gilsonit.gif" TargetMode="External" /><Relationship Id="rId2CDC17DF_1" Type="http://schemas.openxmlformats.org/officeDocument/2006/relationships/hyperlink" Target="http://admin.arcat.com/users.pl?action=UserEmail&amp;company=United+Gilsonite+Laboratories&amp;coid=36223&amp;rep=&amp;fax=570-969-7634&amp;message=RE:%20Spec%20Question%20(07410ugl):%20%20&amp;mf=" TargetMode="External" /><Relationship Id="rId2CDC17DF_2" Type="http://schemas.openxmlformats.org/officeDocument/2006/relationships/hyperlink" Target="http://www.ugl.com" TargetMode="External" /><Relationship Id="rId2CDC17DF_3" Type="http://schemas.openxmlformats.org/officeDocument/2006/relationships/hyperlink" Target="http://www.arcat.com/arcatcos/cos36/arc36223.html" TargetMode="External" /><Relationship Id="rId95EF4B11_1" Type="http://schemas.openxmlformats.org/officeDocument/2006/relationships/hyperlink" Target="http://admin.arcat.com/users.pl?action=UserEmail&amp;company=United+Gilsonite+Laboratories&amp;coid=36223&amp;rep=&amp;fax=570-969-7634&amp;message=RE:%20Spec%20Question%20(07410ugl):%20%20&amp;mf=" TargetMode="External" /><Relationship Id="rId95EF4B11_2" Type="http://schemas.openxmlformats.org/officeDocument/2006/relationships/hyperlink" Target="http://www.ugl.com" TargetMode="External" /><Relationship Id="rId90BF4C09_1" Type="http://schemas.openxmlformats.org/officeDocument/2006/relationships/hyperlink" Target="http://www.ug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