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abcogyp.gif&quot; \* MERGEFORMAT \d  \x \y">
        <w:r>
          <w:drawing>
            <wp:inline distT="0" distB="0" distL="0" distR="0">
              <wp:extent cx="2076450" cy="400050"/>
              <wp:effectExtent l="0" t="0" r="0" b="0"/>
              <wp:docPr id="1" name="Picture rIdFD8AECC6" descr="http://www.arcat.com/clients/gfx/pabcog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D8AECC6" descr="http://www.arcat.com/clients/gfx/pabcogyp.gif"/>
                      <pic:cNvPicPr>
                        <a:picLocks noChangeAspect="1" noChangeArrowheads="1"/>
                      </pic:cNvPicPr>
                    </pic:nvPicPr>
                    <pic:blipFill>
                      <a:blip r:link="rIdFD8AECC6"/>
                      <a:srcRect/>
                      <a:stretch>
                        <a:fillRect/>
                      </a:stretch>
                    </pic:blipFill>
                    <pic:spPr bwMode="auto">
                      <a:xfrm>
                        <a:off x="0" y="0"/>
                        <a:ext cx="2076450" cy="400050"/>
                      </a:xfrm>
                      <a:prstGeom prst="rect">
                        <a:avLst/>
                      </a:prstGeom>
                      <a:noFill/>
                    </pic:spPr>
                  </pic:pic>
                </a:graphicData>
              </a:graphic>
            </wp:inline>
          </w:drawing>
        </w:r>
      </w:fldSimple>
    </w:p>
    <w:p>
      <w:pPr>
        <w:pStyle w:val="ARCATTitle"/>
        <w:jc w:val="center"/>
        <w:rPr/>
      </w:pPr>
      <w:r>
        <w:rPr/>
        <w:t>SECTION 09 96 00</w:t>
      </w:r>
    </w:p>
    <w:p>
      <w:pPr>
        <w:pStyle w:val="ARCATTitle"/>
        <w:jc w:val="center"/>
        <w:rPr/>
      </w:pPr>
      <w:r>
        <w:rPr/>
        <w:t>VIBRATION ABSORPTION COATING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PABCO</w:t>
      </w:r>
      <w:r>
        <w:rPr>
          <w:vertAlign w:val="superscript"/>
        </w:rPr>
        <w:t>®</w:t>
      </w:r>
      <w:r>
        <w:rPr/>
        <w:t> Gypsum; wallboard, gypsum and sealants.</w:t>
      </w:r>
      <w:r>
        <w:rPr/>
        <w:br/>
        <w:t>This section is based on the products of PABCO</w:t>
      </w:r>
      <w:r>
        <w:rPr>
          <w:vertAlign w:val="superscript"/>
        </w:rPr>
        <w:t>®</w:t>
      </w:r>
      <w:r>
        <w:rPr/>
        <w:t> Gypsum, which is located at:</w:t>
      </w:r>
      <w:r>
        <w:rPr/>
        <w:br/>
        <w:t>10600 White Rock Rd. Bldg B, Suite 100</w:t>
      </w:r>
      <w:r>
        <w:rPr/>
        <w:br/>
        <w:t>Rancho Cordova, CA 95670</w:t>
      </w:r>
      <w:r>
        <w:rPr/>
        <w:br/>
        <w:t>Tel: 510-792-9555</w:t>
      </w:r>
      <w:r>
        <w:rPr/>
        <w:br/>
        <w:t> Tech Services 866-282-9298</w:t>
      </w:r>
      <w:r>
        <w:rPr/>
        <w:br/>
        <w:t> QuietRock Support 800-797-8159</w:t>
      </w:r>
      <w:r>
        <w:rPr/>
        <w:br/>
        <w:t>Fax: 510-459-4913</w:t>
      </w:r>
      <w:r>
        <w:rPr/>
        <w:br/>
        <w:t>Email: </w:t>
      </w:r>
      <w:hyperlink r:id="rId1782B0A2_1" w:history="1">
        <w:r>
          <w:rPr>
            <w:color w:val="802020"/>
            <w:u w:val="single"/>
          </w:rPr>
          <w:t>request info (info@quietrock.com)</w:t>
        </w:r>
      </w:hyperlink>
      <w:r>
        <w:rPr/>
        <w:t/>
      </w:r>
      <w:r>
        <w:rPr/>
        <w:br/>
        <w:t>Web: </w:t>
      </w:r>
      <w:hyperlink r:id="rId1782B0A2_2" w:history="1">
        <w:r>
          <w:rPr>
            <w:color w:val="802020"/>
            <w:u w:val="single"/>
          </w:rPr>
          <w:t>www.pabcogypsum.com</w:t>
        </w:r>
      </w:hyperlink>
      <w:r>
        <w:rPr/>
        <w:t>  </w:t>
      </w:r>
      <w:r>
        <w:rPr/>
        <w:br/>
        <w:t> [ </w:t>
      </w:r>
      <w:hyperlink r:id="rId1782B0A2_3" w:history="1">
        <w:r>
          <w:rPr>
            <w:color w:val="802020"/>
            <w:u w:val="single"/>
          </w:rPr>
          <w:t>Click Here</w:t>
        </w:r>
      </w:hyperlink>
      <w:r>
        <w:rPr/>
        <w:t> ] for additional information.</w:t>
      </w:r>
      <w:r>
        <w:rPr/>
        <w:br/>
        <w:t>PABCO Gypsum, a division of PABCO Building Products, has provided quality gypsum board products and service for over 35 years, and is a part of Pacific Coast Building Products, one of the nation's leading, privately held suppliers of building products and services to the construction industry. The company employs individuals in 11 states in the western U.S. and Canada and has over 75 locations.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Vibration absorption coating.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13 48 13 - Manufactured Sound and Vibration Control Components.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D562: Standard Test Method for Consistency of Paints Measuring Krebs Unit (KU) Viscosity Using a Stormer-Type Viscometer.</w:t>
      </w:r>
    </w:p>
    <w:p w:rsidR="ABFFABFF" w:rsidRDefault="ABFFABFF" w:rsidP="ABFFABFF">
      <w:pPr>
        <w:pStyle w:val="ARCATSubPara"/>
        <w:numPr>
          <w:ilvl w:val="3"/>
          <w:numId w:val="1"/>
        </w:numPr>
        <w:rPr/>
      </w:pPr>
      <w:r>
        <w:rPr/>
        <w:t>ASTM E 756: Standard Method for Measuring Vibration-Damping Properties of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 current technical literature for each component.</w:t>
      </w:r>
    </w:p>
    <w:p w:rsidR="ABFFABFF" w:rsidRDefault="ABFFABFF" w:rsidP="ABFFABFF">
      <w:pPr>
        <w:pStyle w:val="ARCATParagraph"/>
        <w:numPr>
          <w:ilvl w:val="2"/>
          <w:numId w:val="1"/>
        </w:numPr>
        <w:rPr/>
      </w:pPr>
      <w:r>
        <w:rPr/>
        <w:t>Quality Assurance/Control Submittals:</w:t>
      </w:r>
    </w:p>
    <w:p w:rsidR="ABFFABFF" w:rsidRDefault="ABFFABFF" w:rsidP="ABFFABFF">
      <w:pPr>
        <w:pStyle w:val="ARCATSubPara"/>
        <w:numPr>
          <w:ilvl w:val="3"/>
          <w:numId w:val="1"/>
        </w:numPr>
        <w:rPr/>
      </w:pPr>
      <w:r>
        <w:rPr/>
        <w:t>Test Reports: Upon request, provide test reports from recognized testing laboratories.</w:t>
      </w:r>
    </w:p>
    <w:p w:rsidR="ABFFABFF" w:rsidRDefault="ABFFABFF" w:rsidP="ABFFABFF">
      <w:pPr>
        <w:pStyle w:val="ARCATSubPara"/>
        <w:numPr>
          <w:ilvl w:val="3"/>
          <w:numId w:val="1"/>
        </w:numPr>
        <w:rPr/>
      </w:pPr>
      <w:r>
        <w:rPr/>
        <w:t>Certificates: Submit manufacturer's certificate that products meet or exceed specified requirements.</w:t>
      </w:r>
    </w:p>
    <w:p w:rsidR="ABFFABFF" w:rsidRDefault="ABFFABFF" w:rsidP="ABFFABFF">
      <w:pPr>
        <w:pStyle w:val="ARCATParagraph"/>
        <w:numPr>
          <w:ilvl w:val="2"/>
          <w:numId w:val="1"/>
        </w:numPr>
        <w:rPr/>
      </w:pPr>
      <w:r>
        <w:rPr/>
        <w:t>Closeout Submittals: Submit the following:</w:t>
      </w:r>
    </w:p>
    <w:p w:rsidR="ABFFABFF" w:rsidRDefault="ABFFABFF" w:rsidP="ABFFABFF">
      <w:pPr>
        <w:pStyle w:val="ARCATSubPara"/>
        <w:numPr>
          <w:ilvl w:val="3"/>
          <w:numId w:val="1"/>
        </w:numPr>
        <w:rPr/>
      </w:pPr>
      <w:r>
        <w:rPr/>
        <w:t>Warranty documents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General: Comply with Division 1 Product Requirements Section.</w:t>
      </w:r>
    </w:p>
    <w:p w:rsidR="ABFFABFF" w:rsidRDefault="ABFFABFF" w:rsidP="ABFFABFF">
      <w:pPr>
        <w:pStyle w:val="ARCATParagraph"/>
        <w:numPr>
          <w:ilvl w:val="2"/>
          <w:numId w:val="1"/>
        </w:numPr>
        <w:rPr/>
      </w:pPr>
      <w:r>
        <w:rPr/>
        <w:t>Delivery: Deliver materials in manufacturer's original, unopened, undamaged containers with identification labels intact.</w:t>
      </w:r>
    </w:p>
    <w:p w:rsidR="ABFFABFF" w:rsidRDefault="ABFFABFF" w:rsidP="ABFFABFF">
      <w:pPr>
        <w:pStyle w:val="ARCATParagraph"/>
        <w:numPr>
          <w:ilvl w:val="2"/>
          <w:numId w:val="1"/>
        </w:numPr>
        <w:rPr/>
      </w:pPr>
      <w:r>
        <w:rPr/>
        <w:t>Storage and Protection: Store materials protected from exposure to harmful environmental conditions and at temperature and humidity conditions recommended by the manufacturer.</w:t>
      </w:r>
    </w:p>
    <w:p w:rsidR="ABFFABFF" w:rsidRDefault="ABFFABFF" w:rsidP="ABFFABFF">
      <w:pPr>
        <w:pStyle w:val="ARCATSubPara"/>
        <w:numPr>
          <w:ilvl w:val="3"/>
          <w:numId w:val="1"/>
        </w:numPr>
        <w:rPr/>
      </w:pPr>
      <w:r>
        <w:rPr/>
        <w:t>Do not allow product to freeze before application.</w:t>
      </w:r>
    </w:p>
    <w:p w:rsidR="ABFFABFF" w:rsidRDefault="ABFFABFF" w:rsidP="ABFFABFF">
      <w:pPr>
        <w:pStyle w:val="ARCATSubPara"/>
        <w:numPr>
          <w:ilvl w:val="3"/>
          <w:numId w:val="1"/>
        </w:numPr>
        <w:rPr/>
      </w:pPr>
      <w:r>
        <w:rPr/>
        <w:t>Store all products in a dry location until use.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Project Warranty: Refer to Conditions of the Contract for project warranty provisions.</w:t>
      </w:r>
    </w:p>
    <w:p w:rsidR="ABFFABFF" w:rsidRDefault="ABFFABFF" w:rsidP="ABFFABFF">
      <w:pPr>
        <w:pStyle w:val="ARCATParagraph"/>
        <w:numPr>
          <w:ilvl w:val="2"/>
          <w:numId w:val="1"/>
        </w:numPr>
        <w:rPr/>
      </w:pPr>
      <w:r>
        <w:rPr/>
        <w:t>Manufacturer's Warranty: Submit, for Owner's acceptance, manufacturer's standard warranty document executed by authorized company official. Manufacturer's warranty is in addition to, and not a limitation of, other rights Owner may have under contract documents.</w:t>
      </w:r>
    </w:p>
    <w:p>
      <w:pPr>
        <w:pStyle w:val="ARCATnote"/>
        <w:rPr/>
      </w:pPr>
      <w:r>
        <w:rPr/>
        <w:t>** NOTE TO SPECIFIER ** Coordinate subparagraph below with manufacturer's warranty requirements.</w:t>
      </w:r>
    </w:p>
    <w:p w:rsidR="ABFFABFF" w:rsidRDefault="ABFFABFF" w:rsidP="ABFFABFF">
      <w:pPr>
        <w:pStyle w:val="ARCATParagraph"/>
        <w:numPr>
          <w:ilvl w:val="2"/>
          <w:numId w:val="1"/>
        </w:numPr>
        <w:rPr/>
      </w:pPr>
      <w:r>
        <w:rPr/>
        <w:t>Warranty Period: ______ years beginning with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PABCO</w:t>
      </w:r>
      <w:r>
        <w:rPr>
          <w:vertAlign w:val="superscript"/>
        </w:rPr>
        <w:t>®</w:t>
      </w:r>
      <w:r>
        <w:rPr/>
        <w:t> Gypsum, which is located at: 10600 White Rock Rd. Bldg B, Suite 100; Rancho Cordova, CA 95670; Tel: 510-792-9555;  Tech Services 866-282-9298;  QuietRock Support 800-797-8159; Fax: 510-459-4913; Email: </w:t>
      </w:r>
      <w:hyperlink r:id="rId5C3FDE09_1" w:history="1">
        <w:r>
          <w:rPr>
            <w:color w:val="802020"/>
            <w:u w:val="single"/>
          </w:rPr>
          <w:t>request info (info@quietrock.com)</w:t>
        </w:r>
      </w:hyperlink>
      <w:r>
        <w:rPr/>
        <w:t>; Web: </w:t>
      </w:r>
      <w:hyperlink r:id="rId5C3FDE09_2" w:history="1">
        <w:r>
          <w:rPr>
            <w:color w:val="802020"/>
            <w:u w:val="single"/>
          </w:rPr>
          <w:t>www.pabcogypsum.com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pPr>
        <w:pStyle w:val="ARCATnote"/>
        <w:rPr/>
      </w:pPr>
      <w:r>
        <w:rPr/>
        <w:t>** NOTE TO SPECIFIER ** Paragraphs below list proprietary sound and vibration control products offered by PABCO® Gypsum Select products appropriate to project. Consult manufacturer regarding product options. Select product characteristics required; delete characteristics not required. </w:t>
      </w:r>
    </w:p>
    <w:p w:rsidR="ABFFABFF" w:rsidRDefault="ABFFABFF" w:rsidP="ABFFABFF">
      <w:pPr>
        <w:pStyle w:val="ARCATParagraph"/>
        <w:numPr>
          <w:ilvl w:val="2"/>
          <w:numId w:val="1"/>
        </w:numPr>
        <w:rPr/>
      </w:pPr>
      <w:r>
        <w:rPr/>
        <w:t>Vibration Absorption Coating: QuietCoat 118:</w:t>
      </w:r>
    </w:p>
    <w:p w:rsidR="ABFFABFF" w:rsidRDefault="ABFFABFF" w:rsidP="ABFFABFF">
      <w:pPr>
        <w:pStyle w:val="ARCATSubPara"/>
        <w:numPr>
          <w:ilvl w:val="3"/>
          <w:numId w:val="1"/>
        </w:numPr>
        <w:rPr/>
      </w:pPr>
      <w:r>
        <w:rPr/>
        <w:t>Density: Wet - 12.58 lbs/gallon; Dry - 8.5 lbs/gallon.</w:t>
      </w:r>
    </w:p>
    <w:p w:rsidR="ABFFABFF" w:rsidRDefault="ABFFABFF" w:rsidP="ABFFABFF">
      <w:pPr>
        <w:pStyle w:val="ARCATSubPara"/>
        <w:numPr>
          <w:ilvl w:val="3"/>
          <w:numId w:val="1"/>
        </w:numPr>
        <w:rPr/>
      </w:pPr>
      <w:r>
        <w:rPr/>
        <w:t>Solids Content: 77% by weight.</w:t>
      </w:r>
    </w:p>
    <w:p w:rsidR="ABFFABFF" w:rsidRDefault="ABFFABFF" w:rsidP="ABFFABFF">
      <w:pPr>
        <w:pStyle w:val="ARCATSubPara"/>
        <w:numPr>
          <w:ilvl w:val="3"/>
          <w:numId w:val="1"/>
        </w:numPr>
        <w:rPr/>
      </w:pPr>
      <w:r>
        <w:rPr/>
        <w:t>Viscosity: 4000 centipoise. (ASTM D562).</w:t>
      </w:r>
    </w:p>
    <w:p w:rsidR="ABFFABFF" w:rsidRDefault="ABFFABFF" w:rsidP="ABFFABFF">
      <w:pPr>
        <w:pStyle w:val="ARCATSubPara"/>
        <w:numPr>
          <w:ilvl w:val="3"/>
          <w:numId w:val="1"/>
        </w:numPr>
        <w:rPr/>
      </w:pPr>
      <w:r>
        <w:rPr/>
        <w:t>VOC: &lt; 30 g/L.</w:t>
      </w:r>
    </w:p>
    <w:p w:rsidR="ABFFABFF" w:rsidRDefault="ABFFABFF" w:rsidP="ABFFABFF">
      <w:pPr>
        <w:pStyle w:val="ARCATSubPara"/>
        <w:numPr>
          <w:ilvl w:val="3"/>
          <w:numId w:val="1"/>
        </w:numPr>
        <w:rPr/>
      </w:pPr>
      <w:r>
        <w:rPr/>
        <w:t>Peak Loss Factor: 0.7 (ASTM E 756).</w:t>
      </w:r>
    </w:p>
    <w:p>
      <w:pPr>
        <w:pStyle w:val="ARCATnote"/>
        <w:rPr/>
      </w:pPr>
      <w:r>
        <w:rPr/>
        <w:t>** NOTE TO SPECIFIER ** Insert thickness below per project requirements. Manufacturer's range is between 0.04 - 0.120 inches (1.0 - 3.0 mm).</w:t>
      </w:r>
    </w:p>
    <w:p w:rsidR="ABFFABFF" w:rsidRDefault="ABFFABFF" w:rsidP="ABFFABFF">
      <w:pPr>
        <w:pStyle w:val="ARCATSubPara"/>
        <w:numPr>
          <w:ilvl w:val="3"/>
          <w:numId w:val="1"/>
        </w:numPr>
        <w:rPr/>
      </w:pPr>
      <w:r>
        <w:rPr/>
        <w:t>Thickness: ____.</w:t>
      </w:r>
    </w:p>
    <w:p w:rsidR="ABFFABFF" w:rsidRDefault="ABFFABFF" w:rsidP="ABFFABFF">
      <w:pPr>
        <w:pStyle w:val="ARCATParagraph"/>
        <w:numPr>
          <w:ilvl w:val="2"/>
          <w:numId w:val="1"/>
        </w:numPr>
        <w:rPr/>
      </w:pPr>
      <w:r>
        <w:rPr/>
        <w:t>Vibration Absorption Coating: QuietCoat 119:</w:t>
      </w:r>
    </w:p>
    <w:p w:rsidR="ABFFABFF" w:rsidRDefault="ABFFABFF" w:rsidP="ABFFABFF">
      <w:pPr>
        <w:pStyle w:val="ARCATSubPara"/>
        <w:numPr>
          <w:ilvl w:val="3"/>
          <w:numId w:val="1"/>
        </w:numPr>
        <w:rPr/>
      </w:pPr>
      <w:r>
        <w:rPr/>
        <w:t>Density: Wet - 12.58 lbs/gallon; Dry - 8.5 lbs/gallon.</w:t>
      </w:r>
    </w:p>
    <w:p w:rsidR="ABFFABFF" w:rsidRDefault="ABFFABFF" w:rsidP="ABFFABFF">
      <w:pPr>
        <w:pStyle w:val="ARCATSubPara"/>
        <w:numPr>
          <w:ilvl w:val="3"/>
          <w:numId w:val="1"/>
        </w:numPr>
        <w:rPr/>
      </w:pPr>
      <w:r>
        <w:rPr/>
        <w:t>Solids Content: 77% by weight.</w:t>
      </w:r>
    </w:p>
    <w:p w:rsidR="ABFFABFF" w:rsidRDefault="ABFFABFF" w:rsidP="ABFFABFF">
      <w:pPr>
        <w:pStyle w:val="ARCATSubPara"/>
        <w:numPr>
          <w:ilvl w:val="3"/>
          <w:numId w:val="1"/>
        </w:numPr>
        <w:rPr/>
      </w:pPr>
      <w:r>
        <w:rPr/>
        <w:t>Viscosity: 4000 centipoise. (ASTM D562).</w:t>
      </w:r>
    </w:p>
    <w:p w:rsidR="ABFFABFF" w:rsidRDefault="ABFFABFF" w:rsidP="ABFFABFF">
      <w:pPr>
        <w:pStyle w:val="ARCATSubPara"/>
        <w:numPr>
          <w:ilvl w:val="3"/>
          <w:numId w:val="1"/>
        </w:numPr>
        <w:rPr/>
      </w:pPr>
      <w:r>
        <w:rPr/>
        <w:t>VOC: &lt; 30 g/L.</w:t>
      </w:r>
    </w:p>
    <w:p>
      <w:pPr>
        <w:pStyle w:val="ARCATnote"/>
        <w:rPr/>
      </w:pPr>
      <w:r>
        <w:rPr/>
        <w:t>** NOTE TO SPECIFIER ** Insert thickness below per project requirements. Manufacturer's range is between 0.04 - 0.120 inches (1.0 - 3.0 mm).</w:t>
      </w:r>
    </w:p>
    <w:p w:rsidR="ABFFABFF" w:rsidRDefault="ABFFABFF" w:rsidP="ABFFABFF">
      <w:pPr>
        <w:pStyle w:val="ARCATSubPara"/>
        <w:numPr>
          <w:ilvl w:val="3"/>
          <w:numId w:val="1"/>
        </w:numPr>
        <w:rPr/>
      </w:pPr>
      <w:r>
        <w:rPr/>
        <w:t>Thickness: 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Site Verification of Conditions: Verify that substrate conditions, which have been previously installed under other sections, are acceptable for product installation in accordance with manufacturer's instructions.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Remove all loose paint or rust.</w:t>
      </w:r>
    </w:p>
    <w:p w:rsidR="ABFFABFF" w:rsidRDefault="ABFFABFF" w:rsidP="ABFFABFF">
      <w:pPr>
        <w:pStyle w:val="ARCATParagraph"/>
        <w:numPr>
          <w:ilvl w:val="2"/>
          <w:numId w:val="1"/>
        </w:numPr>
        <w:rPr/>
      </w:pPr>
      <w:r>
        <w:rPr/>
        <w:t>For additional adhesion, Wipe down metal surfaces with distilled white vinegar or other slightly acidic solution.</w:t>
      </w:r>
    </w:p>
    <w:p w:rsidR="ABFFABFF" w:rsidRDefault="ABFFABFF" w:rsidP="ABFFABFF">
      <w:pPr>
        <w:pStyle w:val="ARCATParagraph"/>
        <w:numPr>
          <w:ilvl w:val="2"/>
          <w:numId w:val="1"/>
        </w:numPr>
        <w:rPr/>
      </w:pPr>
      <w:r>
        <w:rPr/>
        <w:t>Product shall not be allowed to freeze prior to use or while it is curing.</w:t>
      </w:r>
    </w:p>
    <w:p w:rsidR="ABFFABFF" w:rsidRDefault="ABFFABFF" w:rsidP="ABFFABFF">
      <w:pPr>
        <w:pStyle w:val="ARCATParagraph"/>
        <w:numPr>
          <w:ilvl w:val="2"/>
          <w:numId w:val="1"/>
        </w:numPr>
        <w:rPr/>
      </w:pPr>
      <w:r>
        <w:rPr/>
        <w:t>Do not thin the material.</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Compliance: Comply with manufacturer's product data, including product technical bulletins, product catalog installation instructions and product carton instructions for installation.</w:t>
      </w:r>
    </w:p>
    <w:p w:rsidR="ABFFABFF" w:rsidRDefault="ABFFABFF" w:rsidP="ABFFABFF">
      <w:pPr>
        <w:pStyle w:val="ARCATParagraph"/>
        <w:numPr>
          <w:ilvl w:val="2"/>
          <w:numId w:val="1"/>
        </w:numPr>
        <w:rPr/>
      </w:pPr>
      <w:r>
        <w:rPr/>
        <w:t>Brush Application:</w:t>
      </w:r>
    </w:p>
    <w:p w:rsidR="ABFFABFF" w:rsidRDefault="ABFFABFF" w:rsidP="ABFFABFF">
      <w:pPr>
        <w:pStyle w:val="ARCATSubPara"/>
        <w:numPr>
          <w:ilvl w:val="3"/>
          <w:numId w:val="1"/>
        </w:numPr>
        <w:rPr/>
      </w:pPr>
      <w:r>
        <w:rPr/>
        <w:t>Apply up to 3/64 (1 mm) of material onto surface.</w:t>
      </w:r>
    </w:p>
    <w:p w:rsidR="ABFFABFF" w:rsidRDefault="ABFFABFF" w:rsidP="ABFFABFF">
      <w:pPr>
        <w:pStyle w:val="ARCATSubPara"/>
        <w:numPr>
          <w:ilvl w:val="3"/>
          <w:numId w:val="1"/>
        </w:numPr>
        <w:rPr/>
      </w:pPr>
      <w:r>
        <w:rPr/>
        <w:t>Allow first coat to dry.</w:t>
      </w:r>
    </w:p>
    <w:p w:rsidR="ABFFABFF" w:rsidRDefault="ABFFABFF" w:rsidP="ABFFABFF">
      <w:pPr>
        <w:pStyle w:val="ARCATSubPara"/>
        <w:numPr>
          <w:ilvl w:val="3"/>
          <w:numId w:val="1"/>
        </w:numPr>
        <w:rPr/>
      </w:pPr>
      <w:r>
        <w:rPr/>
        <w:t>Repeat steps 1 and 2 until desired thickness is achieved. </w:t>
      </w:r>
    </w:p>
    <w:p w:rsidR="ABFFABFF" w:rsidRDefault="ABFFABFF" w:rsidP="ABFFABFF">
      <w:pPr>
        <w:pStyle w:val="ARCATParagraph"/>
        <w:numPr>
          <w:ilvl w:val="2"/>
          <w:numId w:val="1"/>
        </w:numPr>
        <w:rPr/>
      </w:pPr>
      <w:r>
        <w:rPr/>
        <w:t>Pressure Pot Air Spray Application:</w:t>
      </w:r>
    </w:p>
    <w:p w:rsidR="ABFFABFF" w:rsidRDefault="ABFFABFF" w:rsidP="ABFFABFF">
      <w:pPr>
        <w:pStyle w:val="ARCATSubPara"/>
        <w:numPr>
          <w:ilvl w:val="3"/>
          <w:numId w:val="1"/>
        </w:numPr>
        <w:rPr/>
      </w:pPr>
      <w:r>
        <w:rPr/>
        <w:t>Use a Binks pressure pot air spray system with a Binks 2001 spray gun with a 68 tip or equivalent. Set the fluid pressure to 70 psi and the atomization pressure to 40 psi. </w:t>
      </w:r>
    </w:p>
    <w:p w:rsidR="ABFFABFF" w:rsidRDefault="ABFFABFF" w:rsidP="ABFFABFF">
      <w:pPr>
        <w:pStyle w:val="ARCATSubPara"/>
        <w:numPr>
          <w:ilvl w:val="3"/>
          <w:numId w:val="1"/>
        </w:numPr>
        <w:rPr/>
      </w:pPr>
      <w:r>
        <w:rPr/>
        <w:t>Apply up to 3/64 (1 mm) of material onto surface.</w:t>
      </w:r>
    </w:p>
    <w:p w:rsidR="ABFFABFF" w:rsidRDefault="ABFFABFF" w:rsidP="ABFFABFF">
      <w:pPr>
        <w:pStyle w:val="ARCATSubPara"/>
        <w:numPr>
          <w:ilvl w:val="3"/>
          <w:numId w:val="1"/>
        </w:numPr>
        <w:rPr/>
      </w:pPr>
      <w:r>
        <w:rPr/>
        <w:t>Allow first coat to dry.</w:t>
      </w:r>
    </w:p>
    <w:p w:rsidR="ABFFABFF" w:rsidRDefault="ABFFABFF" w:rsidP="ABFFABFF">
      <w:pPr>
        <w:pStyle w:val="ARCATSubPara"/>
        <w:numPr>
          <w:ilvl w:val="3"/>
          <w:numId w:val="1"/>
        </w:numPr>
        <w:rPr/>
      </w:pPr>
      <w:r>
        <w:rPr/>
        <w:t>Repeat steps 1 and 2 until desired thickness is achieved. </w:t>
      </w:r>
    </w:p>
    <w:p w:rsidR="ABFFABFF" w:rsidRDefault="ABFFABFF" w:rsidP="ABFFABFF">
      <w:pPr>
        <w:pStyle w:val="ARCATParagraph"/>
        <w:numPr>
          <w:ilvl w:val="2"/>
          <w:numId w:val="1"/>
        </w:numPr>
        <w:rPr/>
      </w:pPr>
      <w:r>
        <w:rPr/>
        <w:t>Airless Spray Application:</w:t>
      </w:r>
    </w:p>
    <w:p w:rsidR="ABFFABFF" w:rsidRDefault="ABFFABFF" w:rsidP="ABFFABFF">
      <w:pPr>
        <w:pStyle w:val="ARCATSubPara"/>
        <w:numPr>
          <w:ilvl w:val="3"/>
          <w:numId w:val="1"/>
        </w:numPr>
        <w:rPr/>
      </w:pPr>
      <w:r>
        <w:rPr/>
        <w:t>Use a Graco airless sprayer or equivalent that will develop 4000 psi with a 19 mil tip.</w:t>
      </w:r>
    </w:p>
    <w:p w:rsidR="ABFFABFF" w:rsidRDefault="ABFFABFF" w:rsidP="ABFFABFF">
      <w:pPr>
        <w:pStyle w:val="ARCATSubPara"/>
        <w:numPr>
          <w:ilvl w:val="3"/>
          <w:numId w:val="1"/>
        </w:numPr>
        <w:rPr/>
      </w:pPr>
      <w:r>
        <w:rPr/>
        <w:t>Apply up to 3/64 (1 mm) of material onto surface.</w:t>
      </w:r>
    </w:p>
    <w:p w:rsidR="ABFFABFF" w:rsidRDefault="ABFFABFF" w:rsidP="ABFFABFF">
      <w:pPr>
        <w:pStyle w:val="ARCATSubPara"/>
        <w:numPr>
          <w:ilvl w:val="3"/>
          <w:numId w:val="1"/>
        </w:numPr>
        <w:rPr/>
      </w:pPr>
      <w:r>
        <w:rPr/>
        <w:t>Allow first coat to dry.</w:t>
      </w:r>
    </w:p>
    <w:p w:rsidR="ABFFABFF" w:rsidRDefault="ABFFABFF" w:rsidP="ABFFABFF">
      <w:pPr>
        <w:pStyle w:val="ARCATSubPara"/>
        <w:numPr>
          <w:ilvl w:val="3"/>
          <w:numId w:val="1"/>
        </w:numPr>
        <w:rPr/>
      </w:pPr>
      <w:r>
        <w:rPr/>
        <w:t>Repeat steps 1 and 2 until desired thickness is achieved. </w:t>
      </w:r>
    </w:p>
    <w:p w:rsidR="ABFFABFF" w:rsidRDefault="ABFFABFF" w:rsidP="ABFFABFF">
      <w:pPr>
        <w:pStyle w:val="ARCATParagraph"/>
        <w:numPr>
          <w:ilvl w:val="2"/>
          <w:numId w:val="1"/>
        </w:numPr>
        <w:rPr/>
      </w:pPr>
      <w:r>
        <w:rPr/>
        <w:t>Air Assisted Airless Spray Application:</w:t>
      </w:r>
    </w:p>
    <w:p w:rsidR="ABFFABFF" w:rsidRDefault="ABFFABFF" w:rsidP="ABFFABFF">
      <w:pPr>
        <w:pStyle w:val="ARCATSubPara"/>
        <w:numPr>
          <w:ilvl w:val="3"/>
          <w:numId w:val="1"/>
        </w:numPr>
        <w:rPr/>
      </w:pPr>
      <w:r>
        <w:rPr/>
        <w:t>Use a Graco air assisted airless spray system such as a 33:1 Bulldog or a 68:1 King Cart Mounted Airless Packages or equivalent with a 19 mil tip. </w:t>
      </w:r>
    </w:p>
    <w:p w:rsidR="ABFFABFF" w:rsidRDefault="ABFFABFF" w:rsidP="ABFFABFF">
      <w:pPr>
        <w:pStyle w:val="ARCATSubPara"/>
        <w:numPr>
          <w:ilvl w:val="3"/>
          <w:numId w:val="1"/>
        </w:numPr>
        <w:rPr/>
      </w:pPr>
      <w:r>
        <w:rPr/>
        <w:t>Apply up to 3/64 (1 mm) of material onto surface.</w:t>
      </w:r>
    </w:p>
    <w:p w:rsidR="ABFFABFF" w:rsidRDefault="ABFFABFF" w:rsidP="ABFFABFF">
      <w:pPr>
        <w:pStyle w:val="ARCATSubPara"/>
        <w:numPr>
          <w:ilvl w:val="3"/>
          <w:numId w:val="1"/>
        </w:numPr>
        <w:rPr/>
      </w:pPr>
      <w:r>
        <w:rPr/>
        <w:t>Allow first coat to dry.</w:t>
      </w:r>
    </w:p>
    <w:p w:rsidR="ABFFABFF" w:rsidRDefault="ABFFABFF" w:rsidP="ABFFABFF">
      <w:pPr>
        <w:pStyle w:val="ARCATSubPara"/>
        <w:numPr>
          <w:ilvl w:val="3"/>
          <w:numId w:val="1"/>
        </w:numPr>
        <w:rPr/>
      </w:pPr>
      <w:r>
        <w:rPr/>
        <w:t>Repeat steps 1 and 2 until desired thickness is achieved.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 up, repair or replace damaged products prior to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D8AECC6" Type="http://schemas.openxmlformats.org/officeDocument/2006/relationships/image" Target="http://www.arcat.com/clients/gfx/pabcogyp.gif" TargetMode="External" /><Relationship Id="rId1782B0A2_1" Type="http://schemas.openxmlformats.org/officeDocument/2006/relationships/hyperlink" Target="http://admin.arcat.com/users.pl?action=UserEmail&amp;company=PABCO" TargetMode="External" /><Relationship Id="rId1782B0A2_2" Type="http://schemas.openxmlformats.org/officeDocument/2006/relationships/hyperlink" Target="http://www.pabcogypsum.com" TargetMode="External" /><Relationship Id="rId1782B0A2_3" Type="http://schemas.openxmlformats.org/officeDocument/2006/relationships/hyperlink" Target="http://www.arcat.com/arcatcos/cos34/arc34639.html" TargetMode="External" /><Relationship Id="rId5C3FDE09_1" Type="http://schemas.openxmlformats.org/officeDocument/2006/relationships/hyperlink" Target="http://admin.arcat.com/users.pl?action=UserEmail&amp;company=PABCO" TargetMode="External" /><Relationship Id="rId5C3FDE09_2" Type="http://schemas.openxmlformats.org/officeDocument/2006/relationships/hyperlink" Target="http://www.pabcogypsu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