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reemay.png&quot; \* MERGEFORMAT \d  \x \y">
        <w:r>
          <w:drawing>
            <wp:inline distT="0" distB="0" distL="0" distR="0">
              <wp:extent cx="1905000" cy="419100"/>
              <wp:effectExtent l="0" t="0" r="0" b="0"/>
              <wp:docPr id="1" name="Picture rIdB0336CCB" descr="https://www.arcat.com/clients/gfx/reema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B0336CCB" descr="https://www.arcat.com/clients/gfx/reemay.png"/>
                      <pic:cNvPicPr>
                        <a:picLocks noChangeAspect="1" noChangeArrowheads="1"/>
                      </pic:cNvPicPr>
                    </pic:nvPicPr>
                    <pic:blipFill>
                      <a:blip r:link="rIdB0336CCB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419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07 65 26</w:t>
      </w:r>
    </w:p>
    <w:p>
      <w:pPr>
        <w:pStyle w:val="ARCATTitle"/>
        <w:jc w:val="center"/>
        <w:rPr/>
      </w:pPr>
      <w:r>
        <w:rPr/>
        <w:t> </w:t>
      </w:r>
    </w:p>
    <w:p>
      <w:pPr>
        <w:pStyle w:val="ARCATTitle"/>
        <w:jc w:val="center"/>
        <w:rPr/>
      </w:pPr>
      <w:r>
        <w:rPr/>
        <w:t> SELF-ADHERING SHEET FLASHING</w:t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2009 - 2009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 TYPAR; sheathing membrane, air barrier, header wrap.  </w:t>
      </w:r>
      <w:r>
        <w:rPr/>
        <w:br/>
        <w:t/>
      </w:r>
      <w:r>
        <w:rPr/>
        <w:br/>
        <w:t>This section is based on the products of TYPAR, which is located at:</w:t>
      </w:r>
      <w:r>
        <w:rPr/>
        <w:br/>
        <w:t>9335 Harris Corners Pkwy. Suite 300</w:t>
      </w:r>
      <w:r>
        <w:rPr/>
        <w:br/>
        <w:t>Charlotte, NC 28269</w:t>
      </w:r>
      <w:r>
        <w:rPr/>
        <w:br/>
        <w:t>Tel: 704-697-5100</w:t>
      </w:r>
      <w:r>
        <w:rPr/>
        <w:br/>
        <w:t>Email: </w:t>
      </w:r>
      <w:hyperlink r:id="rIdD12ABDFF_1" w:history="1">
        <w:r>
          <w:rPr>
            <w:color w:val="802020"/>
            <w:u w:val="single"/>
          </w:rPr>
          <w:t>request info (info@typar.com)</w:t>
        </w:r>
      </w:hyperlink>
      <w:r>
        <w:rPr/>
        <w:t/>
      </w:r>
      <w:r>
        <w:rPr/>
        <w:br/>
        <w:t>Web: </w:t>
      </w:r>
      <w:hyperlink r:id="rIdD12ABDFF_2" w:history="1">
        <w:r>
          <w:rPr>
            <w:color w:val="802020"/>
            <w:u w:val="single"/>
          </w:rPr>
          <w:t>http://www.typar.com</w:t>
        </w:r>
      </w:hyperlink>
      <w:r>
        <w:rPr/>
        <w:t>  </w:t>
      </w:r>
      <w:r>
        <w:rPr/>
        <w:br/>
        <w:t/>
      </w:r>
      <w:r>
        <w:rPr/>
        <w:br/>
        <w:t> [ </w:t>
      </w:r>
      <w:hyperlink r:id="rIdD12ABDFF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/>
      </w:r>
      <w:r>
        <w:rPr/>
        <w:br/>
        <w:t> The Typar Weather Protection System is developed and marketed by Berry Plastics, one of the world's largest international non-woven fabrics and product innovation groups. In addition to construction materials, Fiberweb produces a complete range of non-woven products used in a variety of applications including landscaping products, geo textiles, filtration, hygiene, home care, home furnishings, electrical, medical and more.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Self-adhering sheet flashing and accessories.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 Delete sections below not required for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Carpentry:  substrate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16 36 - Wood Panel Product Sheathing.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 Delete references from list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C 920 - Standard Specification for Elastomeric Joint Sealants.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D 903 -  Standard Test Method for Peel or Stripping Strength of adhesive bonds.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D 1970 - Standard Specification for Self-Adhering Polymer Modified Bituminous Sheet Materials Used as Steep Roofing Underlayment for Ice Dam Protection.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D 2523 - Standard Practice for Testing Load-Strain Properties of Roofing Membranes.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>
      <w:pPr>
        <w:pStyle w:val="ARCATnote"/>
        <w:rPr/>
      </w:pPr>
      <w:r>
        <w:rPr/>
        <w:t>** NOTE TO SPECIFIER **  Delete paragraphs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and maintenance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Test Results:  Submit copies of test results showing performance characteristics equaling or exceeding those specified.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 For each finish product specified submit 12 inch (30.5 cm) square sample for approval by the Architect.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>
      <w:pPr>
        <w:pStyle w:val="ARCATnote"/>
        <w:rPr/>
      </w:pPr>
      <w:r>
        <w:rPr/>
        <w:t>** NOTE TO SPECIFIER **  Delete paragraphs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Obtain primary materials from a single manufacturer regularly engaged in manufacturing building wraps. Obtain secondary materials from a source acceptable to the primary materials manufacturer.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All products listed in this section are to be installed by a single installer with a minimum of two years demonstrated experience in installing products of the same type and scope as specified.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materials and products in unopened factory labeled packages.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Prevent damage or contamination to materials by construction activities.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TYPAR, which is located at: 9335 Harris Corners Pkwy. Suite 300; Charlotte, NC 28269; Tel: 704-697-5100; Email: </w:t>
      </w:r>
      <w:hyperlink r:id="rId22F54B1E_1" w:history="1">
        <w:r>
          <w:rPr>
            <w:color w:val="802020"/>
            <w:u w:val="single"/>
          </w:rPr>
          <w:t>moreinfo@typarhousewrap.com</w:t>
        </w:r>
      </w:hyperlink>
      <w:r>
        <w:rPr/>
        <w:t>; Web: </w:t>
      </w:r>
      <w:hyperlink r:id="rId22F54B1E_2" w:history="1">
        <w:r>
          <w:rPr>
            <w:color w:val="802020"/>
            <w:u w:val="single"/>
          </w:rPr>
          <w:t>http://www.typar.com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	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Obtain products from a single manufacturer.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MATERIALS</w:t>
      </w:r>
    </w:p>
    <w:p>
      <w:pPr>
        <w:pStyle w:val="ARCATnote"/>
        <w:rPr/>
      </w:pPr>
      <w:r>
        <w:rPr/>
        <w:t>** NOTE TO SPECIFIER **  Delete paragraph below if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Self-Adhering Sheet Flashing:  Typar Flashing Flex by Fiberweb™ with the following characteristics.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Material Composition:  Conformable textured polyolefin.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Color:  Dark gray.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Adhesive Composition:  Butyl adhesive.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 60 mil.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Release Liner:  Siliconized paper.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Dimensions:  6 in x 75 ft, 9 in x 75 ft.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Low Temperature Flex:  Meets or exceeds ASTM D 903.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Nail Sealability:  Meets or exceeds ASTM D 1970.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Tensile Strength:  Meets or exceeds ASTM D 2523.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Maximum Exposure Limit: 90 days.</w:t>
      </w:r>
    </w:p>
    <w:p>
      <w:pPr>
        <w:pStyle w:val="ARCATnote"/>
        <w:rPr/>
      </w:pPr>
      <w:r>
        <w:rPr/>
        <w:t>** NOTE TO SPECIFIER **  Delete paragraph below if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Self-Adhering Sheet Flashing:  Typar Flashing BA by Fiberweb™ with the following characteristics.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Material Composition:  Conformable Textured Polyolefin.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Color:  Gray.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Adhesive Composition:  Butyl adhesive.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 25 mil.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Release Liner:  Siliconized paper.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Dimensions: 4 in (10.2 cm),  6 in (15.2 cm) x 75 ft (22.9 m), 9 in (22.7 cm) x 75 ft (22.9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Low Temperature Flex:  Meets or exceeds ASTM D 903.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Nail Sealability:  Meets or exceeds ASTM D 1970.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Tensile Strength:  Meets or exceeds ASTM D 2523.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Maximum Exposure Limit: 180 days.</w:t>
      </w:r>
    </w:p>
    <w:p>
      <w:pPr>
        <w:pStyle w:val="ARCATnote"/>
        <w:rPr/>
      </w:pPr>
      <w:r>
        <w:rPr/>
        <w:t>** NOTE TO SPECIFIER **  Delete paragraph below if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Self-Adhering Sheet Flashing:  Typar Flashing RA by Fiberweb™ with the following characteristics.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Material Composition: Polyolefin.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Face Color:  Gray.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Adhesive Composition:  Rubberized asphalt.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Thickness:  25 mil.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Release Liner:  Siliconized paper.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Dimensions:  4 in (102 mm) x 75 ft (22,860 mm), 6 in (152 mm) x 75 ft (22,860 mm), 9 in (227 mm) x 75 ft (22,860 mm), 12 in (305 mm) x 75 ft (22,860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Low Temperature Flex:  Meets or exceeds ASTM D 903.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Nail Sealability:  Meets or exceeds ASTM D 1970.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Tensile Strength:  Meets or exceeds ASTM D 2523.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Maximum Exposure Limit: 90 days.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ACCESSORIES</w:t>
      </w:r>
    </w:p>
    <w:p>
      <w:pPr>
        <w:pStyle w:val="ARCATnote"/>
        <w:rPr/>
      </w:pPr>
      <w:r>
        <w:rPr/>
        <w:t>** NOTE TO SPECIFIER **  Manufacturer recommends sealing tape for use over Typar substrate, against Typar logo side coating. Delete the following paragraph if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Sealing Tape: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Product:  Typar Construction Tape by Fiberweb™ 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Description: Elastomeric polymer based, butyl rubber, rubber based, meeting ASTM C 920 evaluation.</w:t>
      </w:r>
    </w:p>
    <w:p>
      <w:pPr>
        <w:pStyle w:val="ARCATnote"/>
        <w:rPr/>
      </w:pPr>
      <w:r>
        <w:rPr/>
        <w:t>** NOTE TO SPECIFIER ** Delete if mechanical fasteners are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Mechanical Fasteners:</w:t>
      </w:r>
    </w:p>
    <w:p>
      <w:pPr>
        <w:pStyle w:val="ARCATnote"/>
        <w:rPr/>
      </w:pPr>
      <w:r>
        <w:rPr/>
        <w:t>** NOTE TO SPECIFIER **  Manufacturer recommends plastic cap mechanical fasteners for use with substrate of wood, insulated sheathing board and exterior gypsum. Delete the following two paragraphs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Plastic cap nails.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Plastic cap staples.</w:t>
      </w:r>
    </w:p>
    <w:p>
      <w:pPr>
        <w:pStyle w:val="ARCATnote"/>
        <w:rPr/>
      </w:pPr>
      <w:r>
        <w:rPr/>
        <w:t>** NOTE TO SPECIFIER **  Manufacturer recommends rust resistant mechanical fasteners with washers for use over steel frame substrate. Delete the following paragraph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Rust-resistant screws with washers.</w:t>
      </w:r>
    </w:p>
    <w:p>
      <w:pPr>
        <w:pStyle w:val="ARCATnote"/>
        <w:rPr/>
      </w:pPr>
      <w:r>
        <w:rPr/>
        <w:t>** NOTE TO SPECIFIER **  Manufacturer recommends polyurethane sealant and masonry fasteners with washers for use over masonry substrate. Delete the following paragraph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Sealant:  Polyurethane based, meeting ASTM C 920 evaluation.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Mechanical:  Masonry fastener with washer.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Primer:  Use Super77 by 3M or approved equal.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Mechanical Fasteners:</w:t>
      </w:r>
    </w:p>
    <w:p>
      <w:pPr>
        <w:pStyle w:val="ARCATnote"/>
        <w:rPr/>
      </w:pPr>
      <w:r>
        <w:rPr/>
        <w:t>** NOTE TO SPECIFIER **  Manufacturer recommends plastic cap mechanical fasteners for use with substrate of wood, insulated sheathing board and exterior gypsum. Delete the following two paragraphs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Plastic cap nails.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Plastic cap staples.</w:t>
      </w:r>
    </w:p>
    <w:p>
      <w:pPr>
        <w:pStyle w:val="ARCATnote"/>
        <w:rPr/>
      </w:pPr>
      <w:r>
        <w:rPr/>
        <w:t>** NOTE TO SPECIFIER **  Manufacturer recommends rust resistant mechanical fasteners with washers for use over steel frame substrate. Delete the following paragraph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Rust-resistant screws with washers.</w:t>
      </w:r>
    </w:p>
    <w:p>
      <w:pPr>
        <w:pStyle w:val="ARCATnote"/>
        <w:rPr/>
      </w:pPr>
      <w:r>
        <w:rPr/>
        <w:t>** NOTE TO SPECIFIER **  Manufacturer recommends polyurethane sealant and masonry fasteners with washers for use over masonry substrate. Delete the following paragraph if not required for project.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Sealant:  Polyurethane based, meeting ASTM C 920 evaluation.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Mechanical:  Masonry fastener with washer.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Sealant: Elastomeric polymer sealant must comply with ASTM C 920.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prior to installation of windows in accordance with manufacturer's instruction.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 joints and penetrations through weather resistive barrier with specified tape and fasteners prior to installation of finish material.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Air infiltration barrier shall be air tight and free from holes, tears, and punctures.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All window and door penetrations are to be flashed and sealed per ASTM 2112, AMMA guidelines and manufacturer instructions.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07 65 26 -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B0336CCB" Type="http://schemas.openxmlformats.org/officeDocument/2006/relationships/image" Target="https://www.arcat.com/clients/gfx/reemay.png" TargetMode="External" /><Relationship Id="rIdD12ABDFF_1" Type="http://schemas.openxmlformats.org/officeDocument/2006/relationships/hyperlink" Target="https://admin.arcat.com/users.pl?action=UserEmail&amp;company=TYPAR&amp;coid=35127&amp;rep=&amp;fax=&amp;message=RE:%20Spec%20Question%20(07652fib):%20%20&amp;mf=" TargetMode="External" /><Relationship Id="rIdD12ABDFF_2" Type="http://schemas.openxmlformats.org/officeDocument/2006/relationships/hyperlink" Target="http://www.typar.com" TargetMode="External" /><Relationship Id="rIdD12ABDFF_3" Type="http://schemas.openxmlformats.org/officeDocument/2006/relationships/hyperlink" Target="https://www.arcat.com/arcatcos/cos35/arc35127.html" TargetMode="External" /><Relationship Id="rId22F54B1E_1" Type="http://schemas.openxmlformats.org/officeDocument/2006/relationships/hyperlink" Target="mailto:moreinfo@typarhousewrap.com?subject=RE:ARCAT%20Spec%20Question%20(07652fib):%20%20" TargetMode="External" /><Relationship Id="rId22F54B1E_2" Type="http://schemas.openxmlformats.org/officeDocument/2006/relationships/hyperlink" Target="http://www.typar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