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RCATNormal"/>
        <w:rPr/>
      </w:pPr>
    </w:p>
    <w:p>
      <w:pPr>
        <w:spacing w:after="0" w:line="240" w:lineRule="auto"/>
        <w:jc w:val="center"/>
      </w:pPr>
      <w:fldSimple w:instr=" IMPORT &quot;https://www.arcat.com/clients/gfx/wolf.png&quot; \* MERGEFORMAT \d  \x \y">
        <w:r>
          <w:drawing>
            <wp:inline distT="0" distB="0" distL="0" distR="0">
              <wp:extent cx="2190750" cy="1485900"/>
              <wp:effectExtent l="0" t="0" r="0" b="0"/>
              <wp:docPr id="1" name="Picture rIdAA37EC81" descr="https://www.arcat.com/clients/gfx/wolf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rIdAA37EC81" descr="https://www.arcat.com/clients/gfx/wolf.png"/>
                      <pic:cNvPicPr>
                        <a:picLocks noChangeAspect="1" noChangeArrowheads="1"/>
                      </pic:cNvPicPr>
                    </pic:nvPicPr>
                    <pic:blipFill>
                      <a:blip r:link="rIdAA37EC8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90750" cy="14859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fldSimple>
    </w:p>
    <w:p>
      <w:pPr>
        <w:pStyle w:val="ARCATTitle"/>
        <w:jc w:val="center"/>
        <w:rPr/>
      </w:pPr>
      <w:r>
        <w:rPr/>
        <w:t>SECTION 07 25 00</w:t>
      </w:r>
    </w:p>
    <w:p>
      <w:pPr>
        <w:pStyle w:val="ARCATTitle"/>
        <w:jc w:val="center"/>
        <w:rPr/>
      </w:pPr>
      <w:r>
        <w:rPr/>
        <w:t>WEATHER BARRIERS</w:t>
      </w:r>
    </w:p>
    <w:p>
      <w:pPr>
        <w:pStyle w:val="ARCATTitle"/>
        <w:jc w:val="center"/>
        <w:rPr/>
      </w:pPr>
      <w:r>
        <w:rPr/>
        <w:t/>
      </w:r>
    </w:p>
    <w:p>
      <w:pPr>
        <w:pStyle w:val="ARCATTitle"/>
        <w:jc w:val="center"/>
        <w:rPr/>
      </w:pPr>
      <w:r>
        <w:rPr/>
        <w:t xml:space="preserve">Display hidden notes to specifier. (Don't know how? </w:t>
      </w:r>
      <w:hyperlink r:id="rId6666" w:history="1">
        <w:r>
          <w:rPr>
            <w:color w:val="802020"/>
            <w:u w:val="single"/>
          </w:rPr>
          <w:t>Click Here</w:t>
        </w:r>
      </w:hyperlink>
      <w:r>
        <w:rPr/>
        <w:t xml:space="preserve">)</w:t>
      </w:r>
    </w:p>
    <w:p>
      <w:pPr>
        <w:pStyle w:val="ARCATNormal"/>
        <w:rPr/>
      </w:pPr>
    </w:p>
    <w:p>
      <w:pPr>
        <w:pStyle w:val="ARCATTitle"/>
        <w:jc w:val="center"/>
        <w:rPr>
          <w:i/>
        </w:rPr>
      </w:pPr>
      <w:r>
        <w:rPr>
          <w:i/>
        </w:rPr>
        <w:t>Copyright 2019 - 2019 ARCAT, Inc. - All rights reserved</w:t>
      </w:r>
    </w:p>
    <w:p>
      <w:pPr>
        <w:pStyle w:val="ARCATNormal"/>
        <w:rPr/>
      </w:pPr>
    </w:p>
    <w:p>
      <w:pPr>
        <w:pStyle w:val="ARCATnote"/>
        <w:rPr/>
      </w:pPr>
      <w:r>
        <w:rPr/>
        <w:t>** NOTE TO SPECIFIER ** Wolf Home Products; vapor retarders.</w:t>
      </w:r>
      <w:r>
        <w:rPr/>
        <w:br/>
        <w:t>This section is based on the products of Wolf Home Products, which is located at:</w:t>
      </w:r>
      <w:r>
        <w:rPr/>
        <w:br/>
        <w:t>20 W. Market St.</w:t>
      </w:r>
      <w:r>
        <w:rPr/>
        <w:br/>
        <w:t>York, PA 17401</w:t>
      </w:r>
      <w:r>
        <w:rPr/>
        <w:br/>
        <w:t>Toll Free Tel: 800-388-9653</w:t>
      </w:r>
      <w:r>
        <w:rPr/>
        <w:br/>
        <w:t>Email: </w:t>
      </w:r>
      <w:hyperlink r:id="rIdB62F43A7_1" w:history="1">
        <w:r>
          <w:rPr>
            <w:color w:val="802020"/>
            <w:u w:val="single"/>
          </w:rPr>
          <w:t>request info (JDFoura@wolfhomeproducts.com)</w:t>
        </w:r>
      </w:hyperlink>
      <w:r>
        <w:rPr/>
        <w:t/>
      </w:r>
      <w:r>
        <w:rPr/>
        <w:br/>
        <w:t>Web: </w:t>
      </w:r>
      <w:hyperlink r:id="rIdB62F43A7_2" w:history="1">
        <w:r>
          <w:rPr>
            <w:color w:val="802020"/>
            <w:u w:val="single"/>
          </w:rPr>
          <w:t>https://www.wolfhomeproducts.com</w:t>
        </w:r>
      </w:hyperlink>
      <w:r>
        <w:rPr/>
        <w:t>  </w:t>
      </w:r>
      <w:r>
        <w:rPr/>
        <w:br/>
        <w:t> [ </w:t>
      </w:r>
      <w:hyperlink r:id="rIdB62F43A7_3" w:history="1">
        <w:r>
          <w:rPr>
            <w:color w:val="802020"/>
            <w:u w:val="single"/>
          </w:rPr>
          <w:t>Click Here</w:t>
        </w:r>
      </w:hyperlink>
      <w:r>
        <w:rPr/>
        <w:t> ] for additional information.</w:t>
      </w:r>
      <w:r>
        <w:rPr/>
        <w:br/>
        <w:t>Wolf Home Products was founded in 1843 as a single store selling dry goods and lumber on the banks of Pennsylvania's Susquehanna River. During the first half of the 1900s, the company expanded into a mid-Atlantic wholesale and retail lumber operation with 30 locations.</w:t>
      </w:r>
      <w:r>
        <w:rPr/>
        <w:br/>
        <w:t>By the early 2000s, Wolf transitioned its successful lumber operation into a sourcing organization, offering kitchen, bath, and building products exclusively to independent building materials dealers.</w:t>
      </w:r>
      <w:r>
        <w:rPr/>
        <w:br/>
        <w:t>Wolf Home Products continued its growth with the introduction of Wolf-branded product lines in 2010. Today, the company is committed to product and geographic expansion, servicing 3,500+ dealers nationally and in Canada. 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GENERAL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SECTION INCLUDES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Vapor retarders.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RELATED SECTIONS</w:t>
      </w:r>
    </w:p>
    <w:p>
      <w:pPr>
        <w:pStyle w:val="ARCATnote"/>
        <w:rPr/>
      </w:pPr>
      <w:r>
        <w:rPr/>
        <w:t>** NOTE TO SPECIFIER ** Delete any sections below not relevant to this project; add others as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06 10 00 - Rough Carpentry.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06 15 00 - Wood Decking.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07 42 00 - Wall Panels.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REFERENCES</w:t>
      </w:r>
    </w:p>
    <w:p>
      <w:pPr>
        <w:pStyle w:val="ARCATnote"/>
        <w:rPr/>
      </w:pPr>
      <w:r>
        <w:rPr/>
        <w:t>** NOTE TO SPECIFIER ** Delete references from the list below that are not actually required by the text of the edited section.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ASTM International (ASTM):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D779 - Standard Test Method for Water Resistance of Paper, Paperboard and Other Sheet Materials by the Dry Indicator Method.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D5034 - Standard Test Method for Breaking Strength and Elongation of Textile Fabrics (Grab Test).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E84 - Standard Test Method for Surface Burning Characteristics of Building Materials.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E96 - Standard Test Methods for Water Vapor Transmission of Materials.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E2178 - Standard Test Method for Air Permeance of Building Materials.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E2273 - Standard Test Method for Determining the Drainage Efficiency of Exterior Insulation and Finish Systems (EIFS) Clad Wall Assemblies.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International Code Council (ICC):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ICC AC38 - Water Resistive Barriers.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Oregon Residential Specialty Code: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Section R703.1 for drainage housewrap products.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SUBMITTALS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Submit under provisions of Section 01 30 00 - Administrative Requirements.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Product Data: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Manufacturer's data sheets on each product to be used.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Preparation instructions and recommendations.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Storage and handling requirements and recommendations.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Typical installation methods.</w:t>
      </w:r>
    </w:p>
    <w:p>
      <w:pPr>
        <w:pStyle w:val="ARCATnote"/>
        <w:rPr/>
      </w:pPr>
      <w:r>
        <w:rPr/>
        <w:t>** NOTE TO SPECIFIER ** Delete if not applicable to product type.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Verification Samples: Two representative units of each type, size, pattern and color.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Shop Drawings: Include details of materials, construction and finish. Include relationship with adjacent construction.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QUALITY ASSURANCE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Manufacturer Qualifications: Company specializing in manufacturing products specified in this section with a minimum five years documented experience.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Installer Qualifications: Company specializing in performing Work of this section with minimum two years documented experience with projects of similar scope and complexity.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Source Limitations: Provide each type of product from a single manufacturing source to ensure uniformity.</w:t>
      </w:r>
    </w:p>
    <w:p>
      <w:pPr>
        <w:pStyle w:val="ARCATnote"/>
        <w:rPr/>
      </w:pPr>
      <w:r>
        <w:rPr/>
        <w:t>** NOTE TO SPECIFIER ** Include mock-up if the project size or quality warrant the expense. The following is one example of how a mock-up on might be specified. When deciding on the extent of the mock-up, consider all the major different types of work on the project.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Mock-Up: Construct a mock-up with actual materials in sufficient time for Architect's review and to not delay construction progress. Locate mock-up as acceptable to Architect and provide temporary foundations and support.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Intent of mock-up is to demonstrate quality of workmanship and visual appearance.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If mock-up is not acceptable, rebuild mock-up until satisfactory results are achieved.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Retain mock-up during construction as a standard for comparison with completed work.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Do not alter or remove mock-up until work is completed or removal is authorized.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PRE-INSTALLATION CONFERENCE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Convene a conference approximately two weeks before scheduled commencement of the Work. Attendees shall include Architect, Contractor and trades involved. Agenda shall include schedule, responsibilities, critical path items and approvals.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DELIVERY, STORAGE, AND HANDLING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Store and handle in strict compliance with manufacturer's written instructions and recommendations.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Protect from damage due to weather, excessive temperature, and construction operations.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PROJECT CONDITIONS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Maintain environmental conditions (temperature, humidity, and ventilation) within limits recommended by manufacturer for optimum results. Do not install products under environmental conditions outside manufacturer's recommended limits.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WARRANTY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Manufacturer's Warranty: Provide manufacturer's standard limited warranty.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PRODUCTS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MANUFACTURERS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Acceptable Supplier: Wolf Home Products, which is located at: 20 West Market Street; York, PA 17401; ASD Toll Free: 800-388-9653; Email: _____; Web: www.wolfhomeproducts.com.</w:t>
      </w:r>
    </w:p>
    <w:p>
      <w:pPr>
        <w:pStyle w:val="ARCATnote"/>
        <w:rPr/>
      </w:pPr>
      <w:r>
        <w:rPr/>
        <w:t>** NOTE TO SPECIFIER ** Delete one of the following two paragraphs; coordinate with requirements of Division 1 section on product options and substitutions.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Substitutions: Not permitted.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Requests for substitutions will be considered in accordance with provisions of Section 01 60 00 - Product Requirements.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PERFORMANCE REQUIREMENTS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Standards Compliance: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ICC AC38: ICC-ESR-3641 comply with: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UV exposure: Pass.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Accelerated aging: Pass.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Low temperature bend/pliability: Pass.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E96 for Water Vapor Transmission.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E2178 for Air Permeance.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Water Resistance per ASTM D779: Pass 60 minutes as is and aged. 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Tensile Strength per ASTM D5034: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Machine direction: 50 pounds-force (222.4 N).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Cross direction: 40 pounds-force (178 N).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Drainage Efficiency per ASTM D2273 and Oregon Residential Specialty Code Section R703.1: 98 percent.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Surface Burning Characteristics per ASTM E84: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Flame spread: Class A.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Smoke developed: Class A.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VAPOR RETARDERS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Basis of Design: BLOCK-IT House Wrap; as supplied by Wolf Home Products.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Materials: Microporous film laminated to spunbound polypropylene fabric composed of small denier fibers, including olefin.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Overall Weight per ASTM D3776: 3.24 ounce per square yard (110 grams per square meter).</w:t>
      </w:r>
    </w:p>
    <w:p>
      <w:pPr>
        <w:pStyle w:val="ARCATnote"/>
        <w:rPr/>
      </w:pPr>
      <w:r>
        <w:rPr/>
        <w:t>** NOTE TO SPECIFIER ** Contact manufacturer's representative to determine availability of roll sizes suitable for project in your area. Delete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Roll Width: 3 feet (914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Roll Width: 10 feet (3048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Roll Width: _____.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Roll Length: 100 feet (30.48 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Roll Length: 150 feet (45.72 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Roll Length: _____.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ACCESSORlES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Mechanical Fasteners: Cap nails or staples in accordance with vapor retarder manufacturer's written recommendations.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Sealing Tape: Self-adhesive acrylic seam sealing tape.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Flashing Tape: Flashing tape with acrylic or butyl adhesive in accordance with manufacturer's written recommendations.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EXECUTION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EXAMINATION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Do not begin installation until substrates have been properly constructed and prepared.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Verify that substrate and adjacent materials are dry and ready to receive vapor retarder.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If substrate preparation is the responsibility of another installer, notify Architect in writing of unsatisfactory preparation before proceeding.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PREPARATION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Clean surfaces thoroughly prior to installation.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Prepare surfaces using the methods recommended by the manufacturer for achieving the best result for the substrate under the project conditions.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INSTALLATION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Install in accordance with manufacturer's instructions, approved submittals, and in proper relationship with adjacent construction.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Do not install vapor retarder over saturated substrate.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Start at corner and install vapor retarder in shingle fashion with fabric side facing exterior.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Ensure vapor retarder continues beyond band joist and extends 2 inches (51 mm) minimum below frame to foundation intersection.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Fasten in place using cap nails or staples at 24 inches (610 mm) on center maximum.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Ensure fasteners are 4inches minimum away from material edges and 12 inches (305 mm) minimum away from top of doors and windows.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Ensure 6 inches minimum overlap at horizontal joint and 12 inches (305 mm) minimum overlap at vertical joints.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Install vapor retarder beyond attic and other unoccupied spaces to roofline and under trim.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Ensure vapor retarder integrates correctly with flashing.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Trim vapor retarder at intersection of wall and roof.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Overlap edges 24 inches (610 mm) minimum beyond corner if seams fall within 16 inches (406 mm) of exterior corner of structure.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Cut vapor retarder at windows, doors and other penetrations in accordance with manufacturer's written recommendations.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Flash around penetrations with flashing tape. Apply flashing tape to vertical edges of vapor retarder flap in accordance with manufacturer's written recommendations.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FIELD QUALITY CONTROL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Field Inspection: Coordinate field inspection in accordance with appropriate sections in Division 01.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CLEANING AND PROTECTION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Clean products in accordance with the manufacturer's recommendations. 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Touch-up, repair or replace damaged products before Substantial Completion.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Repair small tears less than 6 inches (152 mm) long in vapor retarder with sealing tape.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Repair tears longer than 6 inches (152 mm) by cutting flap in vapor retarder 2 inches (51 mm) minimum beyond bottom and sides of tear.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Insert wider piece of vapor retarder under flap, shingle style and seal edges.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Do not cover repairs with other work before receipt of approval from Architect.</w:t>
      </w:r>
    </w:p>
    <w:p>
      <w:pPr>
        <w:pStyle w:val="ARCATNormal"/>
        <w:rPr/>
      </w:pPr>
    </w:p>
    <w:p>
      <w:pPr>
        <w:pStyle w:val="ARCATEndOfSection"/>
        <w:jc w:val="center"/>
        <w:rPr/>
      </w:pPr>
      <w:r>
        <w:rPr/>
        <w:t>END OF SECTION</w:t>
      </w:r>
    </w:p>
    <w:sectPr w:rsidR="ABFFABFF">
      <w:footerReference r:id="rId8" w:type="default"/>
      <w:type w:val="continuous"/>
      <w:pgSz w:w="12240" w:h="15840"/>
      <w:pgMar w:top="1440" w:right="1440" w:bottom="1440" w:left="1440" w:header="720" w:footer="720" w:gutter="0"/>
      <w:cols w:space="720"/>
      <w:docGrid w:linePitch="3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ABFFABFF" w:rsidRDefault="ABFFABFF" w:rsidP="ABFFABFF">
      <w:pPr>
        <w:spacing w:after="0" w:line="240" w:lineRule="auto"/>
      </w:pPr>
      <w:r>
        <w:separator/>
      </w:r>
    </w:p>
  </w:endnote>
  <w:endnote w:type="continuationSeparator" w:id="0">
    <w:p w:rsidR="ABFFABFF" w:rsidRDefault="ABFFABFF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ABFFABFF" w:rsidRDefault="ABFFABFF">
    <w:pPr>
      <w:pStyle w:val="ARCATfooter"/>
    </w:pPr>
    <w:r>
      <w:rPr/>
      <w:t>07 25 00 -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ABFFABFF" w:rsidRDefault="ABFFABFF" w:rsidP="ABFFABFF">
      <w:pPr>
        <w:spacing w:after="0" w:line="240" w:lineRule="auto"/>
      </w:pPr>
      <w:r>
        <w:separator/>
      </w:r>
    </w:p>
  </w:footnote>
  <w:footnote w:type="continuationSeparator" w:id="0">
    <w:p w:rsidR="ABFFABFF" w:rsidRDefault="ABFFABFF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ARCATPart"/>
      <w:suff w:val="nothing"/>
      <w:lvlText w:val="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decimal"/>
      <w:pStyle w:val="ARCATParagraph"/>
      <w:lvlText w:val="%1.%2.%3 "/>
      <w:lvlJc w:val="left"/>
      <w:pPr>
        <w:ind w:left="1152" w:hanging="576"/>
      </w:pPr>
    </w:lvl>
    <w:lvl w:ilvl="3">
      <w:start w:val="1"/>
      <w:numFmt w:val="decimal"/>
      <w:pStyle w:val="ARCATSubPara"/>
      <w:lvlText w:val="%1.%2.%3.%4 "/>
      <w:lvlJc w:val="left"/>
      <w:pPr>
        <w:ind w:left="2200" w:hanging="1000"/>
      </w:pPr>
    </w:lvl>
    <w:lvl w:ilvl="4">
      <w:start w:val="1"/>
      <w:numFmt w:val="decimal"/>
      <w:pStyle w:val="ARCATSubSub1"/>
      <w:lvlText w:val="%1.%2.%3.%4.%5 "/>
      <w:lvlJc w:val="left"/>
      <w:pPr>
        <w:ind w:left="2704" w:hanging="1000"/>
      </w:pPr>
    </w:lvl>
    <w:lvl w:ilvl="5">
      <w:start w:val="1"/>
      <w:numFmt w:val="decimal"/>
      <w:pStyle w:val="ARCATSubSub2"/>
      <w:lvlText w:val="%1.%2.%3.%4.%5.%6 "/>
      <w:lvlJc w:val="left"/>
      <w:pPr>
        <w:ind w:left="3480" w:hanging="1200"/>
      </w:pPr>
    </w:lvl>
    <w:lvl w:ilvl="6">
      <w:start w:val="1"/>
      <w:numFmt w:val="decimal"/>
      <w:pStyle w:val="ARCATSubSub3"/>
      <w:lvlText w:val="%1.%2.%3.%4.%5.%6.%7 "/>
      <w:lvlJc w:val="left"/>
      <w:pPr>
        <w:ind w:left="3456" w:hanging="576"/>
      </w:pPr>
    </w:lvl>
    <w:lvl w:ilvl="7">
      <w:start w:val="1"/>
      <w:numFmt w:val="decimal"/>
      <w:pStyle w:val="ARCATSubSub4"/>
      <w:lvlText w:val="%1.%2.%3.%4.%5.%6.%7.%8 "/>
      <w:lvlJc w:val="left"/>
      <w:pPr>
        <w:ind w:left="4032" w:hanging="576"/>
      </w:pPr>
    </w:lvl>
    <w:lvl w:ilvl="8">
      <w:start w:val="1"/>
      <w:numFmt w:val="decimal"/>
      <w:pStyle w:val="ARCATSubSub5"/>
      <w:lvlText w:val="%1.%2.%3.%4.%5.%6.%7.%8.%9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4A7"/>
    <w:rsid w:val="001334A7"/>
    <w:rsid w:val="005A4C0A"/>
    <w:rsid w:val="ABFFA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rsid w:val="ABFFABF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ABFFABFF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ABFFABFF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/><Relationship Id="rId5555" Type="http://schemas.openxmlformats.org/officeDocument/2006/relationships/numbering" Target="numbering.xml" /><Relationship Id="rId6666" Type="http://schemas.openxmlformats.org/officeDocument/2006/relationships/hyperlink" Target="https://www.arcat.com/sd/display_hidden_notes.shtml" TargetMode="External" /><Relationship Id="rIdAA37EC81" Type="http://schemas.openxmlformats.org/officeDocument/2006/relationships/image" Target="https://www.arcat.com/clients/gfx/wolf.png" TargetMode="External" /><Relationship Id="rIdB62F43A7_1" Type="http://schemas.openxmlformats.org/officeDocument/2006/relationships/hyperlink" Target="https://admin.arcat.com/users.pl?action=UserEmail&amp;company=Wolf+Home+Products&amp;coid=52495&amp;rep=&amp;fax=&amp;message=RE:%20Spec%20Question%20(07250whp):%20%20&amp;mf=" TargetMode="External" /><Relationship Id="rIdB62F43A7_2" Type="http://schemas.openxmlformats.org/officeDocument/2006/relationships/hyperlink" Target="https://www.wolfhomeproducts.com" TargetMode="External" /><Relationship Id="rIdB62F43A7_3" Type="http://schemas.openxmlformats.org/officeDocument/2006/relationships/hyperlink" Target="https://www.arcat.com/arcatcos/cos52/arc52495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</TotalTime>
  <Pages>1</Pages>
  <Words>0</Words>
  <Characters>0</Characters>
  <Application>Microsoft Office Word</Application>
  <DocSecurity>0</DocSecurity>
  <Lines>1</Lines>
  <Paragraphs>1</Paragraphs>
  <ScaleCrop>false</ScaleCrop>
  <Company>Arcat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Arcat</dc:creator>
  <cp:keywords/>
  <dc:description/>
  <cp:lastModifiedBy>Arcat</cp:lastModifiedBy>
  <cp:revision>1</cp:revision>
  <dcterms:created xsi:type="dcterms:W3CDTF">2013-05-09T18:31:00Z</dcterms:created>
  <dcterms:modified xsi:type="dcterms:W3CDTF">2013-05-09T18:32:00Z</dcterms:modified>
</cp:coreProperties>
</file>