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F1CB5B74"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1CB5B74" descr="https://www.arcat.com/clients/gfx/ppgarch.png"/>
                      <pic:cNvPicPr>
                        <a:picLocks noChangeAspect="1" noChangeArrowheads="1"/>
                      </pic:cNvPicPr>
                    </pic:nvPicPr>
                    <pic:blipFill>
                      <a:blip r:link="rIdF1CB5B74"/>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00.70</w:t>
      </w:r>
    </w:p>
    <w:p>
      <w:pPr>
        <w:pStyle w:val="ARCATTitle"/>
        <w:jc w:val="center"/>
        <w:rPr/>
      </w:pPr>
      <w:r>
        <w:rPr/>
        <w:t>PAINTS AND COATINGS FOR HEALTHCARE PROJECTS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2017 - 2023 ARCAT, Inc. - All rights reserved</w:t>
      </w:r>
    </w:p>
    <w:p>
      <w:pPr>
        <w:pStyle w:val="ARCATNormal"/>
        <w:rPr/>
      </w:pPr>
    </w:p>
    <w:p>
      <w:pPr>
        <w:pStyle w:val="ARCATnote"/>
        <w:rPr/>
      </w:pPr>
      <w:r>
        <w:rPr/>
        <w:t>** NOTE TO SPECIFIER ** PPG Architectural Finishes, Incorporated - PPG Paints; interior and exterior paints.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D641875F_1" w:history="1">
        <w:r>
          <w:rPr>
            <w:color w:val="802020"/>
            <w:u w:val="single"/>
          </w:rPr>
          <w:t>request info (brian.joyce@ppg.com)</w:t>
        </w:r>
      </w:hyperlink>
      <w:r>
        <w:rPr/>
        <w:t/>
      </w:r>
      <w:r>
        <w:rPr/>
        <w:br/>
        <w:t>Web: </w:t>
      </w:r>
      <w:hyperlink r:id="rIdD641875F_2" w:history="1">
        <w:r>
          <w:rPr>
            <w:color w:val="802020"/>
            <w:u w:val="single"/>
          </w:rPr>
          <w:t>https://www.ppgpaints.com</w:t>
        </w:r>
      </w:hyperlink>
      <w:r>
        <w:rPr/>
        <w:t>  </w:t>
      </w:r>
      <w:r>
        <w:rPr/>
        <w:br/>
        <w:t> [ </w:t>
      </w:r>
      <w:hyperlink r:id="rIdD641875F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architects,specifiers, paint dealers and contractors in all markets... commercial, industrial and residential.Today,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needs.Institutional:Introducing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thatreflect the perfect mood and style. Wood stains and clears for decks and siding. Primers that start the job off right. No matter what the need, PPG Paints has the complete product line for today's residential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Paragraph"/>
        <w:numPr>
          <w:ilvl w:val="2"/>
          <w:numId w:val="1"/>
        </w:numPr>
        <w:rPr/>
      </w:pPr>
      <w:r>
        <w:rPr/>
        <w:t>Surface preparation and field application of interior high-performance coating systems to items and surfaces scheduled.</w:t>
      </w:r>
    </w:p>
    <w:p w:rsidR="ABFFABFF" w:rsidRDefault="ABFFABFF" w:rsidP="ABFFABFF">
      <w:pPr>
        <w:pStyle w:val="ARCATParagraph"/>
        <w:numPr>
          <w:ilvl w:val="2"/>
          <w:numId w:val="1"/>
        </w:numPr>
        <w:rPr/>
      </w:pPr>
      <w:r>
        <w:rPr/>
        <w:t>Surface preparation and field application of exterior high-performance coating systems to items and surfaces scheduled.</w:t>
      </w:r>
    </w:p>
    <w:p w:rsidR="ABFFABFF" w:rsidRDefault="ABFFABFF" w:rsidP="ABFFABFF">
      <w:pPr>
        <w:pStyle w:val="ARCATParagraph"/>
        <w:numPr>
          <w:ilvl w:val="2"/>
          <w:numId w:val="1"/>
        </w:numPr>
        <w:rPr/>
      </w:pPr>
      <w:r>
        <w:rPr/>
        <w:t>Painting of exposed bare and covered pipes and ducts, hangers, exposed steel and iron supports, and surfaces of mechanical and electrical equipment that do not have a factory-applied final finish.</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05 12 13 - Architecturally-Exposed Structural Steel Framing (05 12 00) - Structural Steel Framing.</w:t>
      </w:r>
    </w:p>
    <w:p w:rsidR="ABFFABFF" w:rsidRDefault="ABFFABFF" w:rsidP="ABFFABFF">
      <w:pPr>
        <w:pStyle w:val="ARCATParagraph"/>
        <w:numPr>
          <w:ilvl w:val="2"/>
          <w:numId w:val="1"/>
        </w:numPr>
        <w:rPr/>
      </w:pPr>
      <w:r>
        <w:rPr/>
        <w:t>Section 05 50 00 - Metal Fabrications (05 50 00) - Metal Fabrications.</w:t>
      </w:r>
    </w:p>
    <w:p w:rsidR="ABFFABFF" w:rsidRDefault="ABFFABFF" w:rsidP="ABFFABFF">
      <w:pPr>
        <w:pStyle w:val="ARCATParagraph"/>
        <w:numPr>
          <w:ilvl w:val="2"/>
          <w:numId w:val="1"/>
        </w:numPr>
        <w:rPr/>
      </w:pPr>
      <w:r>
        <w:rPr/>
        <w:t>Section 06 20 00 - Finish Carpentry (06 20 00) - Finish Carpentry: Shop priming architectural woodwork.</w:t>
      </w:r>
    </w:p>
    <w:p w:rsidR="ABFFABFF" w:rsidRDefault="ABFFABFF" w:rsidP="ABFFABFF">
      <w:pPr>
        <w:pStyle w:val="ARCATParagraph"/>
        <w:numPr>
          <w:ilvl w:val="2"/>
          <w:numId w:val="1"/>
        </w:numPr>
        <w:rPr/>
      </w:pPr>
      <w:r>
        <w:rPr/>
        <w:t>Section 08 11 13.13 - Standard Hollow Metal Doors and Frames (08 11 13) - Hollow Metal Doors and Frames.</w:t>
      </w:r>
    </w:p>
    <w:p w:rsidR="ABFFABFF" w:rsidRDefault="ABFFABFF" w:rsidP="ABFFABFF">
      <w:pPr>
        <w:pStyle w:val="ARCATParagraph"/>
        <w:numPr>
          <w:ilvl w:val="2"/>
          <w:numId w:val="1"/>
        </w:numPr>
        <w:rPr/>
      </w:pPr>
      <w:r>
        <w:rPr/>
        <w:t>Section 09 21 16.33 - Gypsum Board Area Separation Wall Assemblies (09 21 16)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D16 - Standard Terminology for Paint, Related Coatings, Materials, and Applications.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 SP6 - Commercial Blast Cleaning Procedures.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in ASTM D16.</w:t>
      </w:r>
    </w:p>
    <w:p w:rsidR="ABFFABFF" w:rsidRDefault="ABFFABFF" w:rsidP="ABFFABFF">
      <w:pPr>
        <w:pStyle w:val="ARCATSubPara"/>
        <w:numPr>
          <w:ilvl w:val="3"/>
          <w:numId w:val="1"/>
        </w:numPr>
        <w:rPr/>
      </w:pPr>
      <w:r>
        <w:rPr/>
        <w:t>Flat refers to a lusterless or matte finish with a gloss range below 15 when measured at an 85 degree meter.</w:t>
      </w:r>
    </w:p>
    <w:p w:rsidR="ABFFABFF" w:rsidRDefault="ABFFABFF" w:rsidP="ABFFABFF">
      <w:pPr>
        <w:pStyle w:val="ARCATSubPara"/>
        <w:numPr>
          <w:ilvl w:val="3"/>
          <w:numId w:val="1"/>
        </w:numPr>
        <w:rPr/>
      </w:pPr>
      <w:r>
        <w:rPr/>
        <w:t>Eggshell refers to low-sheen finish with a gloss range between 20 and 35 when measured at a 60 degree meter.</w:t>
      </w:r>
    </w:p>
    <w:p w:rsidR="ABFFABFF" w:rsidRDefault="ABFFABFF" w:rsidP="ABFFABFF">
      <w:pPr>
        <w:pStyle w:val="ARCATSubPara"/>
        <w:numPr>
          <w:ilvl w:val="3"/>
          <w:numId w:val="1"/>
        </w:numPr>
        <w:rPr/>
      </w:pPr>
      <w:r>
        <w:rPr/>
        <w:t>Semi-Gloss refers to medium-sheen finish with a gloss range between 35 and 70 when measured at a 60 degree meter.</w:t>
      </w:r>
    </w:p>
    <w:p w:rsidR="ABFFABFF" w:rsidRDefault="ABFFABFF" w:rsidP="ABFFABFF">
      <w:pPr>
        <w:pStyle w:val="ARCATSubPara"/>
        <w:numPr>
          <w:ilvl w:val="3"/>
          <w:numId w:val="1"/>
        </w:numPr>
        <w:rPr/>
      </w:pPr>
      <w:r>
        <w:rPr/>
        <w:t>Full gloss refers to high-sheen finish with a gloss range more than 70 when measured at a 60 degree meter.</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are highly corrosive industrial atmospheres with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are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environments" are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See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verification samples paragraph if not required.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See Section 01 40 00 - Quality Requirements.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degrees F (7 degrees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degrees F (10 degrees C) and 90 degrees F (32 degrees C).</w:t>
      </w:r>
    </w:p>
    <w:p w:rsidR="ABFFABFF" w:rsidRDefault="ABFFABFF" w:rsidP="ABFFABFF">
      <w:pPr>
        <w:pStyle w:val="ARCATParagraph"/>
        <w:numPr>
          <w:ilvl w:val="2"/>
          <w:numId w:val="1"/>
        </w:numPr>
        <w:rPr/>
      </w:pPr>
      <w:r>
        <w:rPr/>
        <w:t>Apply solvent-thinned paints only when temperatures of surfaces to be painted and surrounding air are between 45 degrees F (7 degrees C) and 95 degrees F (35 degrees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degrees F (3 degrees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gallon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Basis of Design Manufacturer: PPG Paints, which is located at: 400 Bertha Lamme Drive Cranberry, PA 16066. Toll Free Tel: 888-PPG-IDEA. Web: </w:t>
      </w:r>
      <w:hyperlink r:id="rId160AB504_1" w:history="1">
        <w:r>
          <w:rPr>
            <w:color w:val="802020"/>
            <w:u w:val="single"/>
          </w:rPr>
          <w:t>www.ppgpaints.com/</w:t>
        </w:r>
      </w:hyperlink>
      <w:r>
        <w:rPr/>
        <w:t> #sle.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MATERIALS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for paint colors.</w:t>
      </w:r>
    </w:p>
    <w:p>
      <w:pPr>
        <w:pStyle w:val="ARCATnote"/>
        <w:rPr/>
      </w:pPr>
      <w:r>
        <w:rPr/>
        <w:t>** NOTE TO SPECIFIER ** Delete article if not required.</w:t>
      </w:r>
    </w:p>
    <w:p w:rsidR="ABFFABFF" w:rsidRDefault="ABFFABFF" w:rsidP="ABFFABFF">
      <w:pPr>
        <w:pStyle w:val="ARCATArticle"/>
        <w:numPr>
          <w:ilvl w:val="1"/>
          <w:numId w:val="1"/>
        </w:numPr>
        <w:rPr/>
      </w:pPr>
      <w:r>
        <w:rPr/>
        <w:t>HEALTHCARE FACILITY INTERIOR PAINT SYSTEMS</w:t>
      </w:r>
    </w:p>
    <w:p>
      <w:pPr>
        <w:pStyle w:val="ARCATnote"/>
        <w:rPr/>
      </w:pPr>
      <w:r>
        <w:rPr/>
        <w:t>** NOTE TO SPECIFIER ** Delete paragraphs not required.</w:t>
      </w:r>
    </w:p>
    <w:p w:rsidR="ABFFABFF" w:rsidRDefault="ABFFABFF" w:rsidP="ABFFABFF">
      <w:pPr>
        <w:pStyle w:val="ARCATParagraph"/>
        <w:numPr>
          <w:ilvl w:val="2"/>
          <w:numId w:val="1"/>
        </w:numPr>
        <w:rPr/>
      </w:pPr>
      <w:r>
        <w:rPr/>
        <w:t>Resident Rooms/Patient Rooms/Common Areas - Gypsum Board Walls:</w:t>
      </w:r>
    </w:p>
    <w:p>
      <w:pPr>
        <w:pStyle w:val="ARCATnote"/>
        <w:rPr/>
      </w:pPr>
      <w:r>
        <w:rPr/>
        <w:t>** NOTE TO SPECIFIER ** Delete subparagraphs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Top Coat: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Series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Para"/>
        <w:numPr>
          <w:ilvl w:val="3"/>
          <w:numId w:val="1"/>
        </w:numPr>
        <w:rPr/>
      </w:pPr>
      <w:r>
        <w:rPr/>
        <w:t>Acrylic Epoxy High Performance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Para"/>
        <w:numPr>
          <w:ilvl w:val="3"/>
          <w:numId w:val="1"/>
        </w:numPr>
        <w:rPr/>
      </w:pPr>
      <w:r>
        <w:rPr/>
        <w:t>Anti-Viral and Anti-Bacterial 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Resident Rooms/Patient Rooms/Common Areas - Gypsum Board Ceilings and Soffits:</w:t>
      </w:r>
    </w:p>
    <w:p>
      <w:pPr>
        <w:pStyle w:val="ARCATnote"/>
        <w:rPr/>
      </w:pPr>
      <w:r>
        <w:rPr/>
        <w:t>** NOTE TO SPECIFIER ** Delete subparagraphs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Resident Rooms/Patient Rooms/Common Areas - Concrete Masonry Units (CMU):</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block filler.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High Performance Finish: Two finish coats over a block filler.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Alternate Anti-Viral &amp; Anti-Bacterial Coating Option</w:t>
      </w:r>
    </w:p>
    <w:p w:rsidR="ABFFABFF" w:rsidRDefault="ABFFABFF" w:rsidP="ABFFABFF">
      <w:pPr>
        <w:pStyle w:val="ARCATSubPara"/>
        <w:numPr>
          <w:ilvl w:val="3"/>
          <w:numId w:val="1"/>
        </w:numPr>
        <w:rPr/>
      </w:pPr>
      <w:r>
        <w:rPr/>
        <w:t>Anti-Viral &amp; Anti-Bacterial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Block Filler: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1"/>
        <w:numPr>
          <w:ilvl w:val="4"/>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Resident Rooms/Patient Rooms/Common Areas - Masonry Concrete Ceilings and Soffits: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 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 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Resident Rooms/Patient Rooms/Common Areas - Painted Wood; Doors, Frames, Trim, or Chair Rails: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3"/>
        <w:numPr>
          <w:ilvl w:val="6"/>
          <w:numId w:val="1"/>
        </w:numPr>
        <w:rPr/>
      </w:pPr>
      <w:r>
        <w:rPr/>
        <w:t>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Resident Rooms/Patient Rooms/Common Areas - Ferrous Metal Doors, Frames, and Miscellaneous Metals:</w:t>
      </w:r>
    </w:p>
    <w:p>
      <w:pPr>
        <w:pStyle w:val="ARCATnote"/>
        <w:rPr/>
      </w:pPr>
      <w:r>
        <w:rPr/>
        <w:t>** NOTE TO SPECIFIER ** Delete finish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Resident Rooms/Patient Rooms/Common Areas - Ferrous and Non-Ferrous Metals for High Performance Finish (Including Handrails):</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Resident Rooms/Patient Rooms/Common Areas - Non-Ferrous Metal; Galvanized Surfaces and Aluminum:</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Kitchen/Food Service Areas/Restrooms/Dry Lab/Corridors - Gypsum Board Walls:</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Kitchen/Food Service Areas/Restrooms/Dry Lab/Corridors - Gypsum Board Ceilings and Soffits: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Kitchen/Food Service Areas/Restrooms/Dry Lab/Corridors - Concrete Masonry Units (CMU):</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High Performance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Semi-Gloss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Kitchen/Food Service Areas/Restrooms/Dry Lab/Corridors - Masonry Concrete Ceilings and Soffits: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Kitchen/Food Service Areas/Restrooms/Dry Lab/Corridors - Ferrous Metal - Doors, Frames, and Miscellaneous Metals:</w:t>
      </w:r>
    </w:p>
    <w:p>
      <w:pPr>
        <w:pStyle w:val="ARCATnote"/>
        <w:rPr/>
      </w:pPr>
      <w:r>
        <w:rPr/>
        <w:t>** NOTE TO SPECIFIER ** Delete subparagraph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Kitchen/Food Service Areas/Restrooms/Dry Lab/Corridors - Ferrous and Non-Ferrous Metals for High Performance Finish (Including Handrails):</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Kitchen/Food Service Areas/Restrooms/Dry Lab/Corridors - Non-Ferrous Metal; Galvanized Surfaces and Aluminum:</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Operating Rooms/Surgical Suites - Gypsum Board Walls and Ceilings:</w:t>
      </w:r>
    </w:p>
    <w:p w:rsidR="ABFFABFF" w:rsidRDefault="ABFFABFF" w:rsidP="ABFFABFF">
      <w:pPr>
        <w:pStyle w:val="ARCATSubPara"/>
        <w:numPr>
          <w:ilvl w:val="3"/>
          <w:numId w:val="1"/>
        </w:numPr>
        <w:rPr/>
      </w:pPr>
      <w:r>
        <w:rPr/>
        <w:t>Acrylic Epoxy High Performance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Operating Rooms/Surgical Suites - Concrete Masonry Units (CMU):</w:t>
      </w:r>
    </w:p>
    <w:p w:rsidR="ABFFABFF" w:rsidRDefault="ABFFABFF" w:rsidP="ABFFABFF">
      <w:pPr>
        <w:pStyle w:val="ARCATSubPara"/>
        <w:numPr>
          <w:ilvl w:val="3"/>
          <w:numId w:val="1"/>
        </w:numPr>
        <w:rPr/>
      </w:pPr>
      <w:r>
        <w:rPr/>
        <w:t>Acrylic Epoxy High Performance Finish: Two finish coats over a block filler.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4-100XI Perma-Crete Concrete Block &amp; Masonry Surfacer/Filler.</w:t>
      </w:r>
    </w:p>
    <w:p w:rsidR="ABFFABFF" w:rsidRDefault="ABFFABFF" w:rsidP="ABFFABFF">
      <w:pPr>
        <w:pStyle w:val="ARCATSubSub3"/>
        <w:numPr>
          <w:ilvl w:val="6"/>
          <w:numId w:val="1"/>
        </w:numPr>
        <w:rPr/>
      </w:pPr>
      <w:r>
        <w:rPr/>
        <w:t>Applied dry film thickness of not less than 8.0 mils (0.203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Operating Rooms/Surgical Suites - Ferrous and Non-Ferrous Metal Doors, Frames, and Miscellaneous Metals:</w:t>
      </w:r>
    </w:p>
    <w:p w:rsidR="ABFFABFF" w:rsidRDefault="ABFFABFF" w:rsidP="ABFFABFF">
      <w:pPr>
        <w:pStyle w:val="ARCATSubPara"/>
        <w:numPr>
          <w:ilvl w:val="3"/>
          <w:numId w:val="1"/>
        </w:numPr>
        <w:rPr/>
      </w:pPr>
      <w:r>
        <w:rPr/>
        <w:t>Acrylic Epoxy High Performance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Exposed Ceilings and Decking - Ferrous Decking Including Bar Joists:</w:t>
      </w:r>
    </w:p>
    <w:p w:rsidR="ABFFABFF" w:rsidRDefault="ABFFABFF" w:rsidP="ABFFABFF">
      <w:pPr>
        <w:pStyle w:val="ARCATSubPara"/>
        <w:numPr>
          <w:ilvl w:val="3"/>
          <w:numId w:val="1"/>
        </w:numPr>
        <w:rPr/>
      </w:pPr>
      <w:r>
        <w:rPr/>
        <w:t>Acrylic Dryfall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Flat Finish: PPG Paints; 6-725XI Series Speedhide Super Tech WB Dry Fog Latex Flat.</w:t>
      </w:r>
    </w:p>
    <w:p w:rsidR="ABFFABFF" w:rsidRDefault="ABFFABFF" w:rsidP="ABFFABFF">
      <w:pPr>
        <w:pStyle w:val="ARCATSubSub3"/>
        <w:numPr>
          <w:ilvl w:val="6"/>
          <w:numId w:val="1"/>
        </w:numPr>
        <w:rPr/>
      </w:pPr>
      <w:r>
        <w:rPr/>
        <w:t>Applied dry film thickness of not less than 2.2 mils (0.056 mm).</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(0.051 mm).</w:t>
      </w:r>
    </w:p>
    <w:p w:rsidR="ABFFABFF" w:rsidRDefault="ABFFABFF" w:rsidP="ABFFABFF">
      <w:pPr>
        <w:pStyle w:val="ARCATSubSub2"/>
        <w:numPr>
          <w:ilvl w:val="5"/>
          <w:numId w:val="1"/>
        </w:numPr>
        <w:rPr/>
      </w:pPr>
      <w:r>
        <w:rPr/>
        <w:t>Eggshell Finish: PPG Paints; 6-724XI Series Speedhide Super Tech WB Dry Fog Latex Eggshell.</w:t>
      </w:r>
    </w:p>
    <w:p w:rsidR="ABFFABFF" w:rsidRDefault="ABFFABFF" w:rsidP="ABFFABFF">
      <w:pPr>
        <w:pStyle w:val="ARCATSubSub3"/>
        <w:numPr>
          <w:ilvl w:val="6"/>
          <w:numId w:val="1"/>
        </w:numPr>
        <w:rPr/>
      </w:pPr>
      <w:r>
        <w:rPr/>
        <w:t>Applied dry film thickness of not less than 2.2 mils (0.056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6-727XI Series Speedhide Super Tech WB 100% Acrylic Dry Fog Latex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Exposed Ceilings and Decking - Non-Ferrous Decking:</w:t>
      </w:r>
    </w:p>
    <w:p w:rsidR="ABFFABFF" w:rsidRDefault="ABFFABFF" w:rsidP="ABFFABFF">
      <w:pPr>
        <w:pStyle w:val="ARCATSubPara"/>
        <w:numPr>
          <w:ilvl w:val="3"/>
          <w:numId w:val="1"/>
        </w:numPr>
        <w:rPr/>
      </w:pPr>
      <w:r>
        <w:rPr/>
        <w:t>Acrylic Dryfall Finish: Two finish coats.</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Interior Flat Acrylic Dryfall Finish: PPG Paints; 6-725XI Series Speedhide Super Tech WB Dry Fog Flat Latex.</w:t>
      </w:r>
    </w:p>
    <w:p w:rsidR="ABFFABFF" w:rsidRDefault="ABFFABFF" w:rsidP="ABFFABFF">
      <w:pPr>
        <w:pStyle w:val="ARCATSubSub3"/>
        <w:numPr>
          <w:ilvl w:val="6"/>
          <w:numId w:val="1"/>
        </w:numPr>
        <w:rPr/>
      </w:pPr>
      <w:r>
        <w:rPr/>
        <w:t>Applied dry film thickness of not less than 2.2 mils (0.056 mm).</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Interior Eggshell Acrylic Dryfall Finish: PPG Paints; 6-724XI Series Speedhide Super Tech WB Dry Fog Latex Eggshell.</w:t>
      </w:r>
    </w:p>
    <w:p w:rsidR="ABFFABFF" w:rsidRDefault="ABFFABFF" w:rsidP="ABFFABFF">
      <w:pPr>
        <w:pStyle w:val="ARCATSubSub3"/>
        <w:numPr>
          <w:ilvl w:val="6"/>
          <w:numId w:val="1"/>
        </w:numPr>
        <w:rPr/>
      </w:pPr>
      <w:r>
        <w:rPr/>
        <w:t>Applied dry film thickness of not less than 2.2 mils (0.056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Interior Semi-Gloss Acrylic Dryfall Finish: PPG Paints; 6-727XI Series Speedhide Super Tech WB 100% Acrylic Dry Fog Latex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Concrete Floors - Pigmented Coating System (Light Duty Foot Traffic to Medium/Heavy Duty Applications):</w:t>
      </w:r>
    </w:p>
    <w:p w:rsidR="ABFFABFF" w:rsidRDefault="ABFFABFF" w:rsidP="ABFFABFF">
      <w:pPr>
        <w:pStyle w:val="ARCATSubPara"/>
        <w:numPr>
          <w:ilvl w:val="3"/>
          <w:numId w:val="1"/>
        </w:numPr>
        <w:rPr/>
      </w:pPr>
      <w:r>
        <w:rPr/>
        <w:t>Gloss Epoxy Finish: Two finish coats.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FLR900-0 Concrete Epoxy Primer </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FLR600-0 Self Leveling Epoxy </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Paragraph"/>
        <w:numPr>
          <w:ilvl w:val="2"/>
          <w:numId w:val="1"/>
        </w:numPr>
        <w:rPr/>
      </w:pPr>
      <w:r>
        <w:rPr/>
        <w:t>Concrete Floors - Decorative:</w:t>
      </w:r>
    </w:p>
    <w:p w:rsidR="ABFFABFF" w:rsidRDefault="ABFFABFF" w:rsidP="ABFFABFF">
      <w:pPr>
        <w:pStyle w:val="ARCATSubPara"/>
        <w:numPr>
          <w:ilvl w:val="3"/>
          <w:numId w:val="1"/>
        </w:numPr>
        <w:rPr/>
      </w:pPr>
      <w:r>
        <w:rPr/>
        <w:t>PPG Paints offers a full line of patching materials, basecoats, and high-performance floor finishes and has a coating solution for most surfaces. Contact your local PPG Paints Sales Representative to evaluate the project for complete product recommendation.</w:t>
      </w:r>
    </w:p>
    <w:p>
      <w:pPr>
        <w:pStyle w:val="ARCATnote"/>
        <w:rPr/>
      </w:pPr>
      <w:r>
        <w:rPr/>
        <w:t>** NOTE TO SPECIFIER ** Delete article if not required.</w:t>
      </w:r>
    </w:p>
    <w:p w:rsidR="ABFFABFF" w:rsidRDefault="ABFFABFF" w:rsidP="ABFFABFF">
      <w:pPr>
        <w:pStyle w:val="ARCATArticle"/>
        <w:numPr>
          <w:ilvl w:val="1"/>
          <w:numId w:val="1"/>
        </w:numPr>
        <w:rPr/>
      </w:pPr>
      <w:r>
        <w:rPr/>
        <w:t>HEALTHCARE FACILITY EXTERIOR PAINT SYSTEMS</w:t>
      </w:r>
    </w:p>
    <w:p w:rsidR="ABFFABFF" w:rsidRDefault="ABFFABFF" w:rsidP="ABFFABFF">
      <w:pPr>
        <w:pStyle w:val="ARCATParagraph"/>
        <w:numPr>
          <w:ilvl w:val="2"/>
          <w:numId w:val="1"/>
        </w:numPr>
        <w:rPr/>
      </w:pPr>
      <w:r>
        <w:rPr/>
        <w:t>Concrete and Masonry - Smooth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4-22XI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Concrete Unit Masonry (Porous Surfaces):</w:t>
      </w:r>
    </w:p>
    <w:p w:rsidR="ABFFABFF" w:rsidRDefault="ABFFABFF" w:rsidP="ABFFABFF">
      <w:pPr>
        <w:pStyle w:val="ARCATSubPara"/>
        <w:numPr>
          <w:ilvl w:val="3"/>
          <w:numId w:val="1"/>
        </w:numPr>
        <w:rPr/>
      </w:pPr>
      <w:r>
        <w:rPr/>
        <w:t>Acrylic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4-22XI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Plaster, Stucco, and EIFS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4-22XI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Wood - Siding, Trim, and Other Smooth Exterior Wood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Ferrous and Non-Ferrous Metals:</w:t>
      </w:r>
    </w:p>
    <w:p w:rsidR="ABFFABFF" w:rsidRDefault="ABFFABFF" w:rsidP="ABFFABFF">
      <w:pPr>
        <w:pStyle w:val="ARCATSubPara"/>
        <w:numPr>
          <w:ilvl w:val="3"/>
          <w:numId w:val="1"/>
        </w:numPr>
        <w:rPr/>
      </w:pPr>
      <w:r>
        <w:rPr/>
        <w:t>Primer is not required on shop-primed items.</w:t>
      </w:r>
    </w:p>
    <w:p w:rsidR="ABFFABFF" w:rsidRDefault="ABFFABFF" w:rsidP="ABFFABFF">
      <w:pPr>
        <w:pStyle w:val="ARCATSubPara"/>
        <w:numPr>
          <w:ilvl w:val="3"/>
          <w:numId w:val="1"/>
        </w:numPr>
        <w:rPr/>
      </w:pPr>
      <w:r>
        <w:rPr/>
        <w:t>Acrylic Finish: Two finish coats over a rust-inhibitive primer.</w:t>
      </w:r>
    </w:p>
    <w:p>
      <w:pPr>
        <w:pStyle w:val="ARCATnote"/>
        <w:rPr/>
      </w:pPr>
      <w:r>
        <w:rPr/>
        <w:t>** NOTE TO SPECIFIER ** Delete finish options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(if required): PPG Paints; 90-1912 Series Pitt-Tech Plus EP Interior/Exterior DTM Industrial Enamel Primer Finish.</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90-1710 Series Pitt-Tech Plus EP Interior/Exterior DTM Industrial Enamel Satin.</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(if required): PPG Paints; 90-1912 Series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(if required): PPG Paints; 90-1912 Series Pitt-Tech Plus EP Interior/Exterior DTM Industrial Enamel Primer Finish.</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90-1510 Series Pitt-Tech Plus EP Interior/Exterior DTM Industrial Enamel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Alternate High Performance Gloss Finish:</w:t>
      </w:r>
    </w:p>
    <w:p w:rsidR="ABFFABFF" w:rsidRDefault="ABFFABFF" w:rsidP="ABFFABFF">
      <w:pPr>
        <w:pStyle w:val="ARCATSubPara"/>
        <w:numPr>
          <w:ilvl w:val="3"/>
          <w:numId w:val="1"/>
        </w:numPr>
        <w:rPr/>
      </w:pPr>
      <w:r>
        <w:rPr/>
        <w:t>Epoxy/Urethane Finish: Two finish coats over epoxy primer.</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Primer (if required): PPG Paints; Amerlock 2 VOC High Solids Epoxy.</w:t>
      </w:r>
    </w:p>
    <w:p w:rsidR="ABFFABFF" w:rsidRDefault="ABFFABFF" w:rsidP="ABFFABFF">
      <w:pPr>
        <w:pStyle w:val="ARCATSubSub3"/>
        <w:numPr>
          <w:ilvl w:val="6"/>
          <w:numId w:val="1"/>
        </w:numPr>
        <w:rPr/>
      </w:pPr>
      <w:r>
        <w:rPr/>
        <w:t>Applied film thickness of not less than 4.0 mils (0.10 mm).</w:t>
      </w:r>
    </w:p>
    <w:p w:rsidR="ABFFABFF" w:rsidRDefault="ABFFABFF" w:rsidP="ABFFABFF">
      <w:pPr>
        <w:pStyle w:val="ARCATSubSub2"/>
        <w:numPr>
          <w:ilvl w:val="5"/>
          <w:numId w:val="1"/>
        </w:numPr>
        <w:rPr/>
      </w:pPr>
      <w:r>
        <w:rPr/>
        <w:t>Gloss Finish: PPG Paints; Amershield VOC Polyester Acrylic Polyurethane Gloss.</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the total system's compatibility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the item's size or weight,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substrate condition and as specified.</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 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w:t>
      </w:r>
    </w:p>
    <w:p w:rsidR="ABFFABFF" w:rsidRDefault="ABFFABFF" w:rsidP="ABFFABFF">
      <w:pPr>
        <w:pStyle w:val="ARCATSubSub1"/>
        <w:numPr>
          <w:ilvl w:val="4"/>
          <w:numId w:val="1"/>
        </w:numPr>
        <w:rPr/>
      </w:pPr>
      <w:r>
        <w:rPr/>
        <w:t>Blast-clean steel surfaces as recommended by coating manufacturer and according to SSPC-SP 6.</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 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See Section 01 40 00 - Quality Requirements.</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00.70 -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1CB5B74" Type="http://schemas.openxmlformats.org/officeDocument/2006/relationships/image" Target="https://www.arcat.com/clients/gfx/ppgarch.png" TargetMode="External" /><Relationship Id="rIdD641875F_1" Type="http://schemas.openxmlformats.org/officeDocument/2006/relationships/hyperlink" Target="https://admin.arcat.com/users.pl?action=UserEmail&amp;company=PPG+Architectural+Finishes,+Incorporated+-+PPG+Paints&amp;coid=41841&amp;rep=&amp;fax=888-434-3127&amp;message=RE:%20Spec%20Question%20(09903ppg):%20%20&amp;mf=" TargetMode="External" /><Relationship Id="rIdD641875F_2" Type="http://schemas.openxmlformats.org/officeDocument/2006/relationships/hyperlink" Target="https://www.ppgpaints.com" TargetMode="External" /><Relationship Id="rIdD641875F_3" Type="http://schemas.openxmlformats.org/officeDocument/2006/relationships/hyperlink" Target="https://www.arcat.com/arcatcos/cos41/arc41841.html" TargetMode="External" /><Relationship Id="rId160AB504_1" Type="http://schemas.openxmlformats.org/officeDocument/2006/relationships/hyperlink" Target="http://www.ppgpai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