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4CCE03"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CCE03" descr="https://www.arcat.com/clients/gfx/disdero.png"/>
                      <pic:cNvPicPr>
                        <a:picLocks noChangeAspect="1" noChangeArrowheads="1"/>
                      </pic:cNvPicPr>
                    </pic:nvPicPr>
                    <pic:blipFill>
                      <a:blip r:link="rId_4CCE03"/>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GLUED-LAMINATED 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2005 - 2014 ARCAT, Inc. - All rights reserved</w:t>
      </w:r>
    </w:p>
    <w:p>
      <w:pPr>
        <w:pStyle w:val="ARCATNormal"/>
        <w:rPr/>
      </w:pPr>
    </w:p>
    <w:p>
      <w:pPr>
        <w:pStyle w:val="ARCATnote"/>
        <w:rPr/>
      </w:pPr>
      <w:r>
        <w:rPr/>
        <w:t>** NOTE TO SPECIFIER ** Disdero Lumber Co.; glue laminated wood decking.</w:t>
      </w:r>
      <w:r>
        <w:rPr/>
        <w:br/>
        <w:t>.</w:t>
      </w:r>
      <w:r>
        <w:rPr/>
        <w:br/>
        <w:t>This section is based on the products of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001097_1" w:history="1">
        <w:tooltip>request info (gbrinck@disdero.com) downloads</w:tooltip>
        <w:r>
          <w:rPr>
            <w:rStyle w:val="Hyperlink"/>
            <w:color w:val="802020"/>
            <w:u w:val="single"/>
          </w:rPr>
          <w:t>request info (gbrinck@disdero.com)</w:t>
        </w:r>
      </w:hyperlink>
      <w:r>
        <w:rPr/>
        <w:t/>
      </w:r>
      <w:r>
        <w:rPr/>
        <w:br/>
        <w:t>Web: </w:t>
      </w:r>
      <w:hyperlink r:id="rId_001097_2" w:history="1">
        <w:tooltip>https://www.lockdeck.com downloads</w:tooltip>
        <w:r>
          <w:rPr>
            <w:rStyle w:val="Hyperlink"/>
            <w:color w:val="802020"/>
            <w:u w:val="single"/>
          </w:rPr>
          <w:t>https://www.lockdeck.com</w:t>
        </w:r>
      </w:hyperlink>
      <w:r>
        <w:rPr/>
        <w:t> | </w:t>
      </w:r>
      <w:hyperlink r:id="rId_001097_3" w:history="1">
        <w:tooltip>https://www.disdero.com downloads</w:tooltip>
        <w:r>
          <w:rPr>
            <w:rStyle w:val="Hyperlink"/>
            <w:color w:val="802020"/>
            <w:u w:val="single"/>
          </w:rPr>
          <w:t>https://www.disdero.com</w:t>
        </w:r>
      </w:hyperlink>
      <w:r>
        <w:rPr/>
        <w:t>  </w:t>
      </w:r>
      <w:r>
        <w:rPr/>
        <w:br/>
        <w:t> [ </w:t>
      </w:r>
      <w:hyperlink r:id="rId_001097_4" w:history="1">
        <w:tooltip>Click Here downloads</w:tooltip>
        <w:r>
          <w:rPr>
            <w:rStyle w:val="Hyperlink"/>
            <w:color w:val="802020"/>
            <w:u w:val="single"/>
          </w:rPr>
          <w:t>Click Here</w:t>
        </w:r>
      </w:hyperlink>
      <w:r>
        <w:rPr/>
        <w:t> ] for additional information.</w:t>
      </w:r>
      <w:r>
        <w:rPr/>
        <w:br/>
        <w:t>Disdero Lumber Company is a wholly owned subsidiary of Tumac Lumber Company and was founded in 1953 as a wholesale distributor of specialty wood products and clear, vertical grain Douglas fir. They have expanded their product line to include Western Red Cedar, Hemlock, Ponderosa Pine, Southern Yellow Pine, Alaskan Yellow Cedar, Port Orford Cedar, Incense Cedar, Idaho White Pine, Mahogany Decking, Hardwood, Specialty Panel Products, Plywood, MDF Products and Lock Deck. </w:t>
      </w:r>
      <w:r>
        <w:rPr/>
        <w:br/>
        <w:t>Located in Clackamas, Oregon, they service Oregon, Washington, Idaho, Wyoming, Northern California, Utah, Northwest Nevada, Colorado, Alaska and Hawaii. Nationwide service is available on LTL and full truck load basis via common carrier. </w:t>
      </w:r>
      <w:r>
        <w:rPr/>
        <w:br/>
        <w:t>Disdero services lumberyards, cabinet shops, manufacturers, industrial accounts, and certain other retail business. They do not sell to contractors or the general public on a direct basis, but will be happy to work through one of their distributors. Call if there are questions regarding this policy. </w:t>
      </w:r>
      <w:r>
        <w:rPr/>
        <w:br/>
        <w:t>Lock-Deck is a structurally engineered product of two to five kiln-dried lumber laminations bonded together with an exterior waterproof adhesive to form glue-laminated decking. The decking is used for ceilings and roofs, as well as for balconies, mezzanines and floors. </w:t>
      </w:r>
      <w:r>
        <w:rPr/>
        <w:br/>
        <w:t>Lock-Deck is commonly used in Heavy Timber construction as well as wood frame and hybrid systems. </w:t>
      </w:r>
      <w:r>
        <w:rPr/>
        <w:br/>
        <w:t>Lock-Deck is available in specified and random length and long length (finger-jointed) decking, plus a variety of face patterns, textures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decking.</w:t>
      </w:r>
    </w:p>
    <w:p w:rsidR="ABFFABFF" w:rsidRDefault="ABFFABFF" w:rsidP="ABFFABFF">
      <w:pPr>
        <w:pStyle w:val="ARCATParagraph"/>
        <w:numPr>
          <w:ilvl w:val="2"/>
          <w:numId w:val="1"/>
        </w:numPr>
        <w:rPr/>
      </w:pPr>
      <w:r>
        <w:rPr/>
        <w:t>Sloped wood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 </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26 00 - Vapor Retarders.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ANSI/AITC A190.1 - Standard for Dimensions of Structural Glued Laminated timber.</w:t>
      </w:r>
    </w:p>
    <w:p w:rsidR="ABFFABFF" w:rsidRDefault="ABFFABFF" w:rsidP="ABFFABFF">
      <w:pPr>
        <w:pStyle w:val="ARCATParagraph"/>
        <w:numPr>
          <w:ilvl w:val="2"/>
          <w:numId w:val="1"/>
        </w:numPr>
        <w:rPr/>
      </w:pPr>
      <w:r>
        <w:rPr/>
        <w:t>ASTM D 2559 - Standard Specification for Adhesives for Structural Laminated Wood Products for Use Under Exterior (Wet Use) Exposure Conditions.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the decking size specified will meet the specified design wind pressure and snow loads.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 samples of the manufacturer's standard stain colors on the specified species and with the specified pattern, size, texture,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ANSI/AITC A190.1.</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720800_1" w:history="1">
        <w:tooltip>request info (gbrinck@disdero.com) downloads</w:tooltip>
        <w:r>
          <w:rPr>
            <w:rStyle w:val="Hyperlink"/>
            <w:color w:val="802020"/>
            <w:u w:val="single"/>
          </w:rPr>
          <w:t>request info (gbrinck@disdero.com)</w:t>
        </w:r>
      </w:hyperlink>
      <w:r>
        <w:rPr/>
        <w:t>;Web: </w:t>
      </w:r>
      <w:hyperlink r:id="rId_720800_2" w:history="1">
        <w:tooltip>https://www.lockdeck.com downloads</w:tooltip>
        <w:r>
          <w:rPr>
            <w:rStyle w:val="Hyperlink"/>
            <w:color w:val="802020"/>
            <w:u w:val="single"/>
          </w:rPr>
          <w:t>https://www.lockdeck.com</w:t>
        </w:r>
      </w:hyperlink>
      <w:r>
        <w:rPr/>
        <w:t> | </w:t>
      </w:r>
      <w:hyperlink r:id="rId_720800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Laminated: Decking: Lock-Deck Laminated Decking.</w:t>
      </w:r>
    </w:p>
    <w:p>
      <w:pPr>
        <w:pStyle w:val="ARCATnote"/>
        <w:rPr/>
      </w:pPr>
      <w:r>
        <w:rPr/>
        <w:t>** NOTE TO SPECIFIER ** Delete species not required.</w:t>
      </w:r>
    </w:p>
    <w:p w:rsidR="ABFFABFF" w:rsidRDefault="ABFFABFF" w:rsidP="ABFFABFF">
      <w:pPr>
        <w:pStyle w:val="ARCATSubPara"/>
        <w:numPr>
          <w:ilvl w:val="3"/>
          <w:numId w:val="1"/>
        </w:numPr>
        <w:rPr/>
      </w:pPr>
      <w:r>
        <w:rPr/>
        <w:t>Species: Douglas Fir/Larch.</w:t>
      </w:r>
    </w:p>
    <w:p w:rsidR="ABFFABFF" w:rsidRDefault="ABFFABFF" w:rsidP="ABFFABFF">
      <w:pPr>
        <w:pStyle w:val="ARCATSubPara"/>
        <w:numPr>
          <w:ilvl w:val="3"/>
          <w:numId w:val="1"/>
        </w:numPr>
        <w:rPr/>
      </w:pPr>
      <w:r>
        <w:rPr/>
        <w:t>Species: Ponderosa Pine.</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Southern Pine.</w:t>
      </w:r>
    </w:p>
    <w:p>
      <w:pPr>
        <w:pStyle w:val="ARCATnote"/>
        <w:rPr/>
      </w:pPr>
      <w:r>
        <w:rPr/>
        <w:t>** NOTE TO SPECIFIER ** Below are available on inquiry.</w:t>
      </w:r>
    </w:p>
    <w:p w:rsidR="ABFFABFF" w:rsidRDefault="ABFFABFF" w:rsidP="ABFFABFF">
      <w:pPr>
        <w:pStyle w:val="ARCATSubPara"/>
        <w:numPr>
          <w:ilvl w:val="3"/>
          <w:numId w:val="1"/>
        </w:numPr>
        <w:rPr/>
      </w:pPr>
      <w:r>
        <w:rPr/>
        <w:t>Species: Alaska Yellow Cedar.</w:t>
      </w:r>
    </w:p>
    <w:p w:rsidR="ABFFABFF" w:rsidRDefault="ABFFABFF" w:rsidP="ABFFABFF">
      <w:pPr>
        <w:pStyle w:val="ARCATSubPara"/>
        <w:numPr>
          <w:ilvl w:val="3"/>
          <w:numId w:val="1"/>
        </w:numPr>
        <w:rPr/>
      </w:pPr>
      <w:r>
        <w:rPr/>
        <w:t>Species: Redwood.</w:t>
      </w:r>
    </w:p>
    <w:p w:rsidR="ABFFABFF" w:rsidRDefault="ABFFABFF" w:rsidP="ABFFABFF">
      <w:pPr>
        <w:pStyle w:val="ARCATSubPara"/>
        <w:numPr>
          <w:ilvl w:val="3"/>
          <w:numId w:val="1"/>
        </w:numPr>
        <w:rPr/>
      </w:pPr>
      <w:r>
        <w:rPr/>
        <w:t>Species: White Fir.</w:t>
      </w:r>
    </w:p>
    <w:p w:rsidR="ABFFABFF" w:rsidRDefault="ABFFABFF" w:rsidP="ABFFABFF">
      <w:pPr>
        <w:pStyle w:val="ARCATSubPara"/>
        <w:numPr>
          <w:ilvl w:val="3"/>
          <w:numId w:val="1"/>
        </w:numPr>
        <w:rPr/>
      </w:pPr>
      <w:r>
        <w:rPr/>
        <w:t>Species: Idaho White Pine.</w:t>
      </w:r>
    </w:p>
    <w:p w:rsidR="ABFFABFF" w:rsidRDefault="ABFFABFF" w:rsidP="ABFFABFF">
      <w:pPr>
        <w:pStyle w:val="ARCATSubPara"/>
        <w:numPr>
          <w:ilvl w:val="3"/>
          <w:numId w:val="1"/>
        </w:numPr>
        <w:rPr/>
      </w:pPr>
      <w:r>
        <w:rPr/>
        <w:t>Species: SPF.</w:t>
      </w:r>
    </w:p>
    <w:p>
      <w:pPr>
        <w:pStyle w:val="ARCATnote"/>
        <w:rPr/>
      </w:pPr>
      <w:r>
        <w:rPr/>
        <w:t>** NOTE TO SPECIFIER ** First grade below is available in most species, this grade is manufactured with a clear face. This grade may contain occasional small knots or minor characteristics that do not detract from the overall appearance. The grade is the finest in quality and the ultimate in appearance. Supreme is for use where appearance is more important than budget.</w:t>
      </w:r>
    </w:p>
    <w:p w:rsidR="ABFFABFF" w:rsidRDefault="ABFFABFF" w:rsidP="ABFFABFF">
      <w:pPr>
        <w:pStyle w:val="ARCATSubPara"/>
        <w:numPr>
          <w:ilvl w:val="3"/>
          <w:numId w:val="1"/>
        </w:numPr>
        <w:rPr/>
      </w:pPr>
      <w:r>
        <w:rPr/>
        <w:t>Grade: Supreme.</w:t>
      </w:r>
    </w:p>
    <w:p>
      <w:pPr>
        <w:pStyle w:val="ARCATnote"/>
        <w:rPr/>
      </w:pPr>
      <w:r>
        <w:rPr/>
        <w:t>** NOTE TO SPECIFIER ** Grade below is available in all species, this grade contains sound knots and natural wood characteristics. Occasional pieces may contain chipped edge knots, short end splits or seasoning checks, and pin holes. The most widely used grade, it is well suited to most applications.</w:t>
      </w:r>
    </w:p>
    <w:p w:rsidR="ABFFABFF" w:rsidRDefault="ABFFABFF" w:rsidP="ABFFABFF">
      <w:pPr>
        <w:pStyle w:val="ARCATSubPara"/>
        <w:numPr>
          <w:ilvl w:val="3"/>
          <w:numId w:val="1"/>
        </w:numPr>
        <w:rPr/>
      </w:pPr>
      <w:r>
        <w:rPr/>
        <w:t>Grade: Decorative.</w:t>
      </w:r>
    </w:p>
    <w:p>
      <w:pPr>
        <w:pStyle w:val="ARCATnote"/>
        <w:rPr/>
      </w:pPr>
      <w:r>
        <w:rPr/>
        <w:t>** NOTE TO SPECIFIER ** Grade below is available on inquiry, this rustic grade is recommended for industrial applications where strength is more important than appearance. This grade allows face knotholes, stain, end splits, skip, roller split, planer burn and other non-strength reducing characteristics.</w:t>
      </w:r>
    </w:p>
    <w:p w:rsidR="ABFFABFF" w:rsidRDefault="ABFFABFF" w:rsidP="ABFFABFF">
      <w:pPr>
        <w:pStyle w:val="ARCATSubPara"/>
        <w:numPr>
          <w:ilvl w:val="3"/>
          <w:numId w:val="1"/>
        </w:numPr>
        <w:rPr/>
      </w:pPr>
      <w:r>
        <w:rPr/>
        <w:t>Grade: Service.</w:t>
      </w:r>
    </w:p>
    <w:p>
      <w:pPr>
        <w:pStyle w:val="ARCATnote"/>
        <w:rPr/>
      </w:pPr>
      <w:r>
        <w:rPr/>
        <w:t>** NOTE TO SPECIFIER ** Delete patterns below not required. Check with manufacturer before specifying any pattern except the Standard Vee.</w:t>
      </w:r>
    </w:p>
    <w:p w:rsidR="ABFFABFF" w:rsidRDefault="ABFFABFF" w:rsidP="ABFFABFF">
      <w:pPr>
        <w:pStyle w:val="ARCATSubPara"/>
        <w:numPr>
          <w:ilvl w:val="3"/>
          <w:numId w:val="1"/>
        </w:numPr>
        <w:rPr/>
      </w:pPr>
      <w:r>
        <w:rPr/>
        <w:t>Pattern: Standard Vee.</w:t>
      </w:r>
    </w:p>
    <w:p w:rsidR="ABFFABFF" w:rsidRDefault="ABFFABFF" w:rsidP="ABFFABFF">
      <w:pPr>
        <w:pStyle w:val="ARCATSubPara"/>
        <w:numPr>
          <w:ilvl w:val="3"/>
          <w:numId w:val="1"/>
        </w:numPr>
        <w:rPr/>
      </w:pPr>
      <w:r>
        <w:rPr/>
        <w:t>Pattern: Square Edge.</w:t>
      </w:r>
    </w:p>
    <w:p w:rsidR="ABFFABFF" w:rsidRDefault="ABFFABFF" w:rsidP="ABFFABFF">
      <w:pPr>
        <w:pStyle w:val="ARCATSubPara"/>
        <w:numPr>
          <w:ilvl w:val="3"/>
          <w:numId w:val="1"/>
        </w:numPr>
        <w:rPr/>
      </w:pPr>
      <w:r>
        <w:rPr/>
        <w:t>Pattern: Channel.</w:t>
      </w:r>
    </w:p>
    <w:p w:rsidR="ABFFABFF" w:rsidRDefault="ABFFABFF" w:rsidP="ABFFABFF">
      <w:pPr>
        <w:pStyle w:val="ARCATSubPara"/>
        <w:numPr>
          <w:ilvl w:val="3"/>
          <w:numId w:val="1"/>
        </w:numPr>
        <w:rPr/>
      </w:pPr>
      <w:r>
        <w:rPr/>
        <w:t>Pattern: Bull Nose. </w:t>
      </w:r>
    </w:p>
    <w:p w:rsidR="ABFFABFF" w:rsidRDefault="ABFFABFF" w:rsidP="ABFFABFF">
      <w:pPr>
        <w:pStyle w:val="ARCATSubPara"/>
        <w:numPr>
          <w:ilvl w:val="3"/>
          <w:numId w:val="1"/>
        </w:numPr>
        <w:rPr/>
      </w:pPr>
      <w:r>
        <w:rPr/>
        <w:t>Tongue-And Groove Edges: Center laminations shall be offset and machined to form a tongue and groove on both the edges.</w:t>
      </w:r>
    </w:p>
    <w:p>
      <w:pPr>
        <w:pStyle w:val="ARCATnote"/>
        <w:rPr/>
      </w:pPr>
      <w:r>
        <w:rPr/>
        <w:t>** NOTE TO SPECIFIER ** Delete end type not required.</w:t>
      </w:r>
    </w:p>
    <w:p w:rsidR="ABFFABFF" w:rsidRDefault="ABFFABFF" w:rsidP="ABFFABFF">
      <w:pPr>
        <w:pStyle w:val="ARCATSubPara"/>
        <w:numPr>
          <w:ilvl w:val="3"/>
          <w:numId w:val="1"/>
        </w:numPr>
        <w:rPr/>
      </w:pPr>
      <w:r>
        <w:rPr/>
        <w:t>Ends: End matched (tongue-and-groove).</w:t>
      </w:r>
    </w:p>
    <w:p w:rsidR="ABFFABFF" w:rsidRDefault="ABFFABFF" w:rsidP="ABFFABFF">
      <w:pPr>
        <w:pStyle w:val="ARCATSubPara"/>
        <w:numPr>
          <w:ilvl w:val="3"/>
          <w:numId w:val="1"/>
        </w:numPr>
        <w:rPr/>
      </w:pPr>
      <w:r>
        <w:rPr/>
        <w:t>Ends: Square end.</w:t>
      </w:r>
    </w:p>
    <w:p>
      <w:pPr>
        <w:pStyle w:val="ARCATnote"/>
        <w:rPr/>
      </w:pPr>
      <w:r>
        <w:rPr/>
        <w:t>** NOTE TO SPECIFIER ** Lengths 18' to 20' are available on special order. Although the random length continuous layout is the most efficient and cost-effective system, certain structural requirements must be met. Check with manufacturer. </w:t>
      </w:r>
    </w:p>
    <w:p w:rsidR="ABFFABFF" w:rsidRDefault="ABFFABFF" w:rsidP="ABFFABFF">
      <w:pPr>
        <w:pStyle w:val="ARCATSubPara"/>
        <w:numPr>
          <w:ilvl w:val="3"/>
          <w:numId w:val="1"/>
        </w:numPr>
        <w:rPr/>
      </w:pPr>
      <w:r>
        <w:rPr/>
        <w:t>Random Length Continuous Spans: 6' to 16', shipped in multiples of 1 foot and 1 inch short of nominal. </w:t>
      </w:r>
    </w:p>
    <w:p>
      <w:pPr>
        <w:pStyle w:val="ARCATnote"/>
        <w:rPr/>
      </w:pPr>
      <w:r>
        <w:rPr/>
        <w:t>** NOTE TO SPECIFIER ** Simple spans require that specific length(s) of decking be specified and located. It also provides shorter spans for the same thickness decking than the random length layout. Delete below if decking length is not to be included in the specifications.</w:t>
      </w:r>
    </w:p>
    <w:p w:rsidR="ABFFABFF" w:rsidRDefault="ABFFABFF" w:rsidP="ABFFABFF">
      <w:pPr>
        <w:pStyle w:val="ARCATSubPara"/>
        <w:numPr>
          <w:ilvl w:val="3"/>
          <w:numId w:val="1"/>
        </w:numPr>
        <w:rPr/>
      </w:pPr>
      <w:r>
        <w:rPr/>
        <w:t>Specified Lengths:</w:t>
      </w:r>
    </w:p>
    <w:p w:rsidR="ABFFABFF" w:rsidRDefault="ABFFABFF" w:rsidP="ABFFABFF">
      <w:pPr>
        <w:pStyle w:val="ARCATSubSub1"/>
        <w:numPr>
          <w:ilvl w:val="4"/>
          <w:numId w:val="1"/>
        </w:numPr>
        <w:rPr/>
      </w:pPr>
      <w:r>
        <w:rPr/>
        <w:t>Decking Length A: ________</w:t>
      </w:r>
    </w:p>
    <w:p w:rsidR="ABFFABFF" w:rsidRDefault="ABFFABFF" w:rsidP="ABFFABFF">
      <w:pPr>
        <w:pStyle w:val="ARCATSubSub1"/>
        <w:numPr>
          <w:ilvl w:val="4"/>
          <w:numId w:val="1"/>
        </w:numPr>
        <w:rPr/>
      </w:pPr>
      <w:r>
        <w:rPr/>
        <w:t>Decking Length B: ________</w:t>
      </w:r>
    </w:p>
    <w:p w:rsidR="ABFFABFF" w:rsidRDefault="ABFFABFF" w:rsidP="ABFFABFF">
      <w:pPr>
        <w:pStyle w:val="ARCATSubSub1"/>
        <w:numPr>
          <w:ilvl w:val="4"/>
          <w:numId w:val="1"/>
        </w:numPr>
        <w:rPr/>
      </w:pPr>
      <w:r>
        <w:rPr/>
        <w:t>Decking Length C: ________</w:t>
      </w:r>
    </w:p>
    <w:p>
      <w:pPr>
        <w:pStyle w:val="ARCATnote"/>
        <w:rPr/>
      </w:pPr>
      <w:r>
        <w:rPr/>
        <w:t>** NOTE TO SPECIFIER ** Delete sizes not required, indicate locations if known. Note that thickness should be based on load tables or be selected by a structural engineer. Lock-Deck™ can be engineered to carry diaphragm shear forces from earthquake and high-wind forces. Consult manufacturer's recommended details. Such designs must have a continuous Chord along all sides to resist the moment forces.</w:t>
      </w:r>
    </w:p>
    <w:p w:rsidR="ABFFABFF" w:rsidRDefault="ABFFABFF" w:rsidP="ABFFABFF">
      <w:pPr>
        <w:pStyle w:val="ARCATSubPara"/>
        <w:numPr>
          <w:ilvl w:val="3"/>
          <w:numId w:val="1"/>
        </w:numPr>
        <w:rPr/>
      </w:pPr>
      <w:r>
        <w:rPr/>
        <w:t>Nominal Size: 2x6.</w:t>
      </w:r>
    </w:p>
    <w:p w:rsidR="ABFFABFF" w:rsidRDefault="ABFFABFF" w:rsidP="ABFFABFF">
      <w:pPr>
        <w:pStyle w:val="ARCATSubPara"/>
        <w:numPr>
          <w:ilvl w:val="3"/>
          <w:numId w:val="1"/>
        </w:numPr>
        <w:rPr/>
      </w:pPr>
      <w:r>
        <w:rPr/>
        <w:t>Nominal Size: 2x8.</w:t>
      </w:r>
    </w:p>
    <w:p w:rsidR="ABFFABFF" w:rsidRDefault="ABFFABFF" w:rsidP="ABFFABFF">
      <w:pPr>
        <w:pStyle w:val="ARCATSubPara"/>
        <w:numPr>
          <w:ilvl w:val="3"/>
          <w:numId w:val="1"/>
        </w:numPr>
        <w:rPr/>
      </w:pPr>
      <w:r>
        <w:rPr/>
        <w:t>Nominal Size: 3x6.</w:t>
      </w:r>
    </w:p>
    <w:p w:rsidR="ABFFABFF" w:rsidRDefault="ABFFABFF" w:rsidP="ABFFABFF">
      <w:pPr>
        <w:pStyle w:val="ARCATSubPara"/>
        <w:numPr>
          <w:ilvl w:val="3"/>
          <w:numId w:val="1"/>
        </w:numPr>
        <w:rPr/>
      </w:pPr>
      <w:r>
        <w:rPr/>
        <w:t>Nominal Size: 3x8.</w:t>
      </w:r>
    </w:p>
    <w:p w:rsidR="ABFFABFF" w:rsidRDefault="ABFFABFF" w:rsidP="ABFFABFF">
      <w:pPr>
        <w:pStyle w:val="ARCATSubPara"/>
        <w:numPr>
          <w:ilvl w:val="3"/>
          <w:numId w:val="1"/>
        </w:numPr>
        <w:rPr/>
      </w:pPr>
      <w:r>
        <w:rPr/>
        <w:t>Nominal Size: 4x6.</w:t>
      </w:r>
    </w:p>
    <w:p w:rsidR="ABFFABFF" w:rsidRDefault="ABFFABFF" w:rsidP="ABFFABFF">
      <w:pPr>
        <w:pStyle w:val="ARCATSubPara"/>
        <w:numPr>
          <w:ilvl w:val="3"/>
          <w:numId w:val="1"/>
        </w:numPr>
        <w:rPr/>
      </w:pPr>
      <w:r>
        <w:rPr/>
        <w:t>Nominal Size: 4x8.</w:t>
      </w:r>
    </w:p>
    <w:p w:rsidR="ABFFABFF" w:rsidRDefault="ABFFABFF" w:rsidP="ABFFABFF">
      <w:pPr>
        <w:pStyle w:val="ARCATSubPara"/>
        <w:numPr>
          <w:ilvl w:val="3"/>
          <w:numId w:val="1"/>
        </w:numPr>
        <w:rPr/>
      </w:pPr>
      <w:r>
        <w:rPr/>
        <w:t>Nominal Size: 5x6.</w:t>
      </w:r>
    </w:p>
    <w:p w:rsidR="ABFFABFF" w:rsidRDefault="ABFFABFF" w:rsidP="ABFFABFF">
      <w:pPr>
        <w:pStyle w:val="ARCATSubPara"/>
        <w:numPr>
          <w:ilvl w:val="3"/>
          <w:numId w:val="1"/>
        </w:numPr>
        <w:rPr/>
      </w:pPr>
      <w:r>
        <w:rPr/>
        <w:t>Nominal Size: 5x8.</w:t>
      </w:r>
    </w:p>
    <w:p>
      <w:pPr>
        <w:pStyle w:val="ARCATnote"/>
        <w:rPr/>
      </w:pPr>
      <w:r>
        <w:rPr/>
        <w:t>** NOTE TO SPECIFIER ** Not all surfaces are available on all species. Check with manufacturer before specifying Wire Brushed surface.</w:t>
      </w:r>
    </w:p>
    <w:p w:rsidR="ABFFABFF" w:rsidRDefault="ABFFABFF" w:rsidP="ABFFABFF">
      <w:pPr>
        <w:pStyle w:val="ARCATSubPara"/>
        <w:numPr>
          <w:ilvl w:val="3"/>
          <w:numId w:val="1"/>
        </w:numPr>
        <w:rPr/>
      </w:pPr>
      <w:r>
        <w:rPr/>
        <w:t>Surface Texture: Smooth Surfaced.</w:t>
      </w:r>
    </w:p>
    <w:p w:rsidR="ABFFABFF" w:rsidRDefault="ABFFABFF" w:rsidP="ABFFABFF">
      <w:pPr>
        <w:pStyle w:val="ARCATSubPara"/>
        <w:numPr>
          <w:ilvl w:val="3"/>
          <w:numId w:val="1"/>
        </w:numPr>
        <w:rPr/>
      </w:pPr>
      <w:r>
        <w:rPr/>
        <w:t>Surface Texture: Smooth Sanded.</w:t>
      </w:r>
    </w:p>
    <w:p w:rsidR="ABFFABFF" w:rsidRDefault="ABFFABFF" w:rsidP="ABFFABFF">
      <w:pPr>
        <w:pStyle w:val="ARCATSubPara"/>
        <w:numPr>
          <w:ilvl w:val="3"/>
          <w:numId w:val="1"/>
        </w:numPr>
        <w:rPr/>
      </w:pPr>
      <w:r>
        <w:rPr/>
        <w:t>Surface Texture: Coarse Sanded (16 grit).</w:t>
      </w:r>
    </w:p>
    <w:p w:rsidR="ABFFABFF" w:rsidRDefault="ABFFABFF" w:rsidP="ABFFABFF">
      <w:pPr>
        <w:pStyle w:val="ARCATSubPara"/>
        <w:numPr>
          <w:ilvl w:val="3"/>
          <w:numId w:val="1"/>
        </w:numPr>
        <w:rPr/>
      </w:pPr>
      <w:r>
        <w:rPr/>
        <w:t>Surface Texture: Resawn (crossband saw texture).</w:t>
      </w:r>
    </w:p>
    <w:p w:rsidR="ABFFABFF" w:rsidRDefault="ABFFABFF" w:rsidP="ABFFABFF">
      <w:pPr>
        <w:pStyle w:val="ARCATSubPara"/>
        <w:numPr>
          <w:ilvl w:val="3"/>
          <w:numId w:val="1"/>
        </w:numPr>
        <w:rPr/>
      </w:pPr>
      <w:r>
        <w:rPr/>
        <w:t>Surface Texture: Wire Brushed.</w:t>
      </w:r>
    </w:p>
    <w:p w:rsidR="ABFFABFF" w:rsidRDefault="ABFFABFF" w:rsidP="ABFFABFF">
      <w:pPr>
        <w:pStyle w:val="ARCATSubPara"/>
        <w:numPr>
          <w:ilvl w:val="3"/>
          <w:numId w:val="1"/>
        </w:numPr>
        <w:rPr/>
      </w:pPr>
      <w:r>
        <w:rPr/>
        <w:t>Moisture Content: 10% to 12% average, maximum 15%.</w:t>
      </w:r>
    </w:p>
    <w:p w:rsidR="ABFFABFF" w:rsidRDefault="ABFFABFF" w:rsidP="ABFFABFF">
      <w:pPr>
        <w:pStyle w:val="ARCATSubPara"/>
        <w:numPr>
          <w:ilvl w:val="3"/>
          <w:numId w:val="1"/>
        </w:numPr>
        <w:rPr/>
      </w:pPr>
      <w:r>
        <w:rPr/>
        <w:t>Laminating Adhesive: Exterior 100 percent waterproof type, meeting ASTM D 2559. Laminated decking shall be cured under pressure using high frequency electronics in a radio frequency (RF) press.</w:t>
      </w:r>
    </w:p>
    <w:p w:rsidR="ABFFABFF" w:rsidRDefault="ABFFABFF" w:rsidP="ABFFABFF">
      <w:pPr>
        <w:pStyle w:val="ARCATSubPara"/>
        <w:numPr>
          <w:ilvl w:val="3"/>
          <w:numId w:val="1"/>
        </w:numPr>
        <w:rPr/>
      </w:pPr>
      <w:r>
        <w:rPr/>
        <w:t>Quality Control: Manufactured in accordance with ANSI/AITC 190.1 and certified by an independent inspection agency.</w:t>
      </w:r>
    </w:p>
    <w:p>
      <w:pPr>
        <w:pStyle w:val="ARCATnote"/>
        <w:rPr/>
      </w:pPr>
      <w:r>
        <w:rPr/>
        <w:t>** NOTE TO SPECIFIER ** Delete paragraph below if decking will not be stained or will be stained in the field.</w:t>
      </w:r>
    </w:p>
    <w:p w:rsidR="ABFFABFF" w:rsidRDefault="ABFFABFF" w:rsidP="ABFFABFF">
      <w:pPr>
        <w:pStyle w:val="ARCATSubPara"/>
        <w:numPr>
          <w:ilvl w:val="3"/>
          <w:numId w:val="1"/>
        </w:numPr>
        <w:rPr/>
      </w:pPr>
      <w:r>
        <w:rPr/>
        <w:t>Factory Finish - Stain: One coat of factory-applied, oven-dried acrylic, semi-transparent stain with mildewcide/fungicide.</w:t>
      </w:r>
    </w:p>
    <w:p>
      <w:pPr>
        <w:pStyle w:val="ARCATnote"/>
        <w:rPr/>
      </w:pPr>
      <w:r>
        <w:rPr/>
        <w:t>** NOTE TO SPECIFIER ** Delete one of two paragraphs following.</w:t>
      </w:r>
    </w:p>
    <w:p w:rsidR="ABFFABFF" w:rsidRDefault="ABFFABFF" w:rsidP="ABFFABFF">
      <w:pPr>
        <w:pStyle w:val="ARCATSubSub1"/>
        <w:numPr>
          <w:ilvl w:val="4"/>
          <w:numId w:val="1"/>
        </w:numPr>
        <w:rPr/>
      </w:pPr>
      <w:r>
        <w:rPr/>
        <w:t>Color as selected.</w:t>
      </w:r>
    </w:p>
    <w:p w:rsidR="ABFFABFF" w:rsidRDefault="ABFFABFF" w:rsidP="ABFFABFF">
      <w:pPr>
        <w:pStyle w:val="ARCATSubSub1"/>
        <w:numPr>
          <w:ilvl w:val="4"/>
          <w:numId w:val="1"/>
        </w:numPr>
        <w:rPr/>
      </w:pPr>
      <w:r>
        <w:rPr/>
        <w:t>Color shall be number ________.</w:t>
      </w:r>
    </w:p>
    <w:p>
      <w:pPr>
        <w:pStyle w:val="ARCATnote"/>
        <w:rPr/>
      </w:pPr>
      <w:r>
        <w:rPr/>
        <w:t>** NOTE TO SPECIFIER ** Delete paragraph below if not required.</w:t>
      </w:r>
    </w:p>
    <w:p w:rsidR="ABFFABFF" w:rsidRDefault="ABFFABFF" w:rsidP="ABFFABFF">
      <w:pPr>
        <w:pStyle w:val="ARCATSubPara"/>
        <w:numPr>
          <w:ilvl w:val="3"/>
          <w:numId w:val="1"/>
        </w:numPr>
        <w:rPr/>
      </w:pPr>
      <w:r>
        <w:rPr/>
        <w:t>Factory Finish - Clear Sealer: Matte finish.</w:t>
      </w:r>
    </w:p>
    <w:p w:rsidR="ABFFABFF" w:rsidRDefault="ABFFABFF" w:rsidP="ABFFABFF">
      <w:pPr>
        <w:pStyle w:val="ARCATSubPara"/>
        <w:numPr>
          <w:ilvl w:val="3"/>
          <w:numId w:val="1"/>
        </w:numPr>
        <w:rPr/>
      </w:pPr>
      <w:r>
        <w:rPr/>
        <w:t>Factory Finish - Clear Sealer: Semi-gloss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 sloped decking on project.</w:t>
      </w:r>
    </w:p>
    <w:p w:rsidR="ABFFABFF" w:rsidRDefault="ABFFABFF" w:rsidP="ABFFABFF">
      <w:pPr>
        <w:pStyle w:val="ARCATParagraph"/>
        <w:numPr>
          <w:ilvl w:val="2"/>
          <w:numId w:val="1"/>
        </w:numPr>
        <w:rPr/>
      </w:pPr>
      <w:r>
        <w:rPr/>
        <w:t>Install deck with tongue up on all sloped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Store material on jobsite on blocking which raises material at least 6 inches above the ground. Cover material with vapor barrier with at least 2 inch air space for ventilation. </w:t>
      </w:r>
    </w:p>
    <w:p w:rsidR="ABFFABFF" w:rsidRDefault="ABFFABFF" w:rsidP="ABFFABFF">
      <w:pPr>
        <w:pStyle w:val="ARCATParagraph"/>
        <w:numPr>
          <w:ilvl w:val="2"/>
          <w:numId w:val="1"/>
        </w:numPr>
        <w:rPr/>
      </w:pPr>
      <w:r>
        <w:rPr/>
        <w:t>Protect installed products until completion of project. Cover decking with a single layer of roofing felt, lapped 4 inches minimum, immediately after installation.</w:t>
      </w:r>
    </w:p>
    <w:p>
      <w:pPr>
        <w:pStyle w:val="ARCATnote"/>
        <w:rPr/>
      </w:pPr>
      <w:r>
        <w:rPr/>
        <w:t>** NOTE TO SPECIFIER ** Delete both if no sloped decking on project. Delete one to suit project roof slope.</w:t>
      </w:r>
    </w:p>
    <w:p w:rsidR="ABFFABFF" w:rsidRDefault="ABFFABFF" w:rsidP="ABFFABFF">
      <w:pPr>
        <w:pStyle w:val="ARCATSubPara"/>
        <w:numPr>
          <w:ilvl w:val="3"/>
          <w:numId w:val="1"/>
        </w:numPr>
        <w:rPr/>
      </w:pPr>
      <w:r>
        <w:rPr/>
        <w:t>Use 15 pound felt for slopes 2:12 to 6:12.</w:t>
      </w:r>
    </w:p>
    <w:p w:rsidR="ABFFABFF" w:rsidRDefault="ABFFABFF" w:rsidP="ABFFABFF">
      <w:pPr>
        <w:pStyle w:val="ARCATSubPara"/>
        <w:numPr>
          <w:ilvl w:val="3"/>
          <w:numId w:val="1"/>
        </w:numPr>
        <w:rPr/>
      </w:pPr>
      <w:r>
        <w:rPr/>
        <w:t>Use 30 pound felt for slopes over 6:12.</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CCE03"
  Type="http://schemas.openxmlformats.org/officeDocument/2006/relationships/image"
  Target="https://www.arcat.com/clients/gfx/disdero.png"
  TargetMode="External"
/>
<Relationship
  Id="rId_001097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001097_2"
  Type="http://schemas.openxmlformats.org/officeDocument/2006/relationships/hyperlink"
  Target="https://www.lockdeck.com"
  TargetMode="External"
/>
<Relationship
  Id="rId_001097_3"
  Type="http://schemas.openxmlformats.org/officeDocument/2006/relationships/hyperlink"
  Target="https://www.disdero.com"
  TargetMode="External"
/>
<Relationship
  Id="rId_001097_4"
  Type="http://schemas.openxmlformats.org/officeDocument/2006/relationships/hyperlink"
  Target="http://www.arcat.com/company/32001"
  TargetMode="External"
/>
<Relationship
  Id="rId_720800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720800_2"
  Type="http://schemas.openxmlformats.org/officeDocument/2006/relationships/hyperlink"
  Target="https://www.lockdeck.com"
  TargetMode="External"
/>
<Relationship
  Id="rId_720800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