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9F3F29"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3F29" descr="https://www.arcat.com/clients/gfx/wengerco.png"/>
                      <pic:cNvPicPr>
                        <a:picLocks noChangeAspect="1" noChangeArrowheads="1"/>
                      </pic:cNvPicPr>
                    </pic:nvPicPr>
                    <pic:blipFill>
                      <a:blip r:link="rId_9F3F29"/>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09800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JR Clancy and GearBoss, which is located at:555 Park Dr.Owatonna, MN 55060Toll Free Tel: 800-4WENGER (493-6437)Tel: 507-455-4100Fax: 507-455-4258Email: </w:t>
      </w:r>
      <w:hyperlink r:id="rId_7DAF67_1" w:history="1">
        <w:tooltip>request info (info@wengercorp.com) downloads</w:tooltip>
        <w:r>
          <w:rPr>
            <w:rStyle w:val="Hyperlink"/>
            <w:color w:val="802020"/>
            <w:u w:val="single"/>
          </w:rPr>
          <w:t>request info (info@wengercorp.com)</w:t>
        </w:r>
      </w:hyperlink>
      <w:r>
        <w:rPr/>
        <w:t/>
      </w:r>
      <w:r>
        <w:rPr/>
        <w:br/>
        <w:t>Web: </w:t>
      </w:r>
      <w:hyperlink r:id="rId_7DAF67_2" w:history="1">
        <w:tooltip>https://www.wengercorp.com downloads</w:tooltip>
        <w:r>
          <w:rPr>
            <w:rStyle w:val="Hyperlink"/>
            <w:color w:val="802020"/>
            <w:u w:val="single"/>
          </w:rPr>
          <w:t>https://www.wengercorp.com</w:t>
        </w:r>
      </w:hyperlink>
      <w:r>
        <w:rPr/>
        <w:t> | </w:t>
      </w:r>
      <w:hyperlink r:id="rId_7DAF67_3" w:history="1">
        <w:tooltip>https://www.jrclancy.com downloads</w:tooltip>
        <w:r>
          <w:rPr>
            <w:rStyle w:val="Hyperlink"/>
            <w:color w:val="802020"/>
            <w:u w:val="single"/>
          </w:rPr>
          <w:t>https://www.jrclancy.com</w:t>
        </w:r>
      </w:hyperlink>
      <w:r>
        <w:rPr/>
        <w:t>  </w:t>
      </w:r>
      <w:r>
        <w:rPr/>
        <w:br/>
        <w:t> [ </w:t>
      </w:r>
      <w:hyperlink r:id="rId_7DAF67_4" w:history="1">
        <w:tooltip>Click Here downloads</w:tooltip>
        <w:r>
          <w:rPr>
            <w:rStyle w:val="Hyperlink"/>
            <w:color w:val="802020"/>
            <w:u w:val="single"/>
          </w:rPr>
          <w:t>Click Here</w:t>
        </w:r>
      </w:hyperlink>
      <w:r>
        <w:rPr/>
        <w:t> ]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 795 - Practices for Mounting Test Specimens during Sound Absorption Tests.</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8 by 10 inches (200 by 250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Experienced in installation of the work of this section and acceptable to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A14D92_1" w:history="1">
        <w:tooltip>request info (info@wengercorp.com) downloads</w:tooltip>
        <w:r>
          <w:rPr>
            <w:rStyle w:val="Hyperlink"/>
            <w:color w:val="802020"/>
            <w:u w:val="single"/>
          </w:rPr>
          <w:t>request info (info@wengercorp.com)</w:t>
        </w:r>
      </w:hyperlink>
      <w:r>
        <w:rPr/>
        <w:t>;Web: </w:t>
      </w:r>
      <w:hyperlink r:id="rId_A14D92_2" w:history="1">
        <w:tooltip>https://www.wengercorp.com downloads</w:tooltip>
        <w:r>
          <w:rPr>
            <w:rStyle w:val="Hyperlink"/>
            <w:color w:val="802020"/>
            <w:u w:val="single"/>
          </w:rPr>
          <w:t>https://www.wengercorp.com</w:t>
        </w:r>
      </w:hyperlink>
      <w:r>
        <w:rPr/>
        <w:t> | </w:t>
      </w:r>
      <w:hyperlink r:id="rId_A14D92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01600.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layout for this project.</w:t>
      </w:r>
    </w:p>
    <w:p w:rsidR="ABFFABFF" w:rsidRDefault="ABFFABFF" w:rsidP="ABFFABFF">
      <w:pPr>
        <w:pStyle w:val="ARCATSubSub1"/>
        <w:numPr>
          <w:ilvl w:val="4"/>
          <w:numId w:val="1"/>
        </w:numPr>
        <w:rPr/>
      </w:pPr>
      <w:r>
        <w:rPr/>
        <w:t>Samples: Submit samples of finished acoustical cloud panels and hinge.</w:t>
      </w:r>
    </w:p>
    <w:p w:rsidR="ABFFABFF" w:rsidRDefault="ABFFABFF" w:rsidP="ABFFABFF">
      <w:pPr>
        <w:pStyle w:val="ARCATSubSub1"/>
        <w:numPr>
          <w:ilvl w:val="4"/>
          <w:numId w:val="1"/>
        </w:numPr>
        <w:rPr/>
      </w:pPr>
      <w:r>
        <w:rPr/>
        <w:t>Project references: Minimum of 5 installations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pPr>
        <w:pStyle w:val="ARCATnote"/>
        <w:rPr/>
      </w:pPr>
      <w:r>
        <w:rPr/>
        <w:t>** NOTE TO SPECIFIER ** Retain and edit below for projects where noise reduction and reverberation time for each listed space has been engineered to accompany a design layout of acoustic components. Copy and repeat subparagraphs below for each additional space receiving acoustic room components. Consult Wenger representative for assistance in establishing appropriate performance requirements for each space as well as proper instrumentation requirements for measurement. Delete panels not required.</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w:t>
      </w:r>
    </w:p>
    <w:p>
      <w:pPr>
        <w:pStyle w:val="ARCATnote"/>
        <w:rPr/>
      </w:pPr>
      <w:r>
        <w:rPr/>
        <w:t>** NOTE TO SPECIFIER ** Delete if 2 inch thickness not required.</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 </w:t>
      </w:r>
    </w:p>
    <w:p>
      <w:pPr>
        <w:pStyle w:val="ARCATnote"/>
        <w:rPr/>
      </w:pPr>
      <w:r>
        <w:rPr/>
        <w:t>** NOTE TO SPECIFIER ** Delete if 4 inch thickness not required.</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0.84. </w:t>
      </w:r>
    </w:p>
    <w:p w:rsidR="ABFFABFF" w:rsidRDefault="ABFFABFF" w:rsidP="ABFFABFF">
      <w:pPr>
        <w:pStyle w:val="ARCATSubSub1"/>
        <w:numPr>
          <w:ilvl w:val="4"/>
          <w:numId w:val="1"/>
        </w:numPr>
        <w:rPr/>
      </w:pPr>
      <w:r>
        <w:rPr/>
        <w:t>250Hz = 1.17. </w:t>
      </w:r>
    </w:p>
    <w:p w:rsidR="ABFFABFF" w:rsidRDefault="ABFFABFF" w:rsidP="ABFFABFF">
      <w:pPr>
        <w:pStyle w:val="ARCATSubSub1"/>
        <w:numPr>
          <w:ilvl w:val="4"/>
          <w:numId w:val="1"/>
        </w:numPr>
        <w:rPr/>
      </w:pPr>
      <w:r>
        <w:rPr/>
        <w:t>500Hz = 1.34. </w:t>
      </w:r>
    </w:p>
    <w:p w:rsidR="ABFFABFF" w:rsidRDefault="ABFFABFF" w:rsidP="ABFFABFF">
      <w:pPr>
        <w:pStyle w:val="ARCATSubSub1"/>
        <w:numPr>
          <w:ilvl w:val="4"/>
          <w:numId w:val="1"/>
        </w:numPr>
        <w:rPr/>
      </w:pPr>
      <w:r>
        <w:rPr/>
        <w:t>1000Hz = 1.32. </w:t>
      </w:r>
    </w:p>
    <w:p w:rsidR="ABFFABFF" w:rsidRDefault="ABFFABFF" w:rsidP="ABFFABFF">
      <w:pPr>
        <w:pStyle w:val="ARCATSubSub1"/>
        <w:numPr>
          <w:ilvl w:val="4"/>
          <w:numId w:val="1"/>
        </w:numPr>
        <w:rPr/>
      </w:pPr>
      <w:r>
        <w:rPr/>
        <w:t>2000Hz = 1.25. </w:t>
      </w:r>
    </w:p>
    <w:p w:rsidR="ABFFABFF" w:rsidRDefault="ABFFABFF" w:rsidP="ABFFABFF">
      <w:pPr>
        <w:pStyle w:val="ARCATSubSub1"/>
        <w:numPr>
          <w:ilvl w:val="4"/>
          <w:numId w:val="1"/>
        </w:numPr>
        <w:rPr/>
      </w:pPr>
      <w:r>
        <w:rPr/>
        <w:t>4000Hz = 1.20. </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w:t>
      </w:r>
    </w:p>
    <w:p w:rsidR="ABFFABFF" w:rsidRDefault="ABFFABFF" w:rsidP="ABFFABFF">
      <w:pPr>
        <w:pStyle w:val="ARCATParagraph"/>
        <w:numPr>
          <w:ilvl w:val="2"/>
          <w:numId w:val="1"/>
        </w:numPr>
        <w:rPr/>
      </w:pPr>
      <w:r>
        <w:rPr/>
        <w:t>Convex Ceiling Diffuser Panels: Acoustically 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 </w:t>
      </w:r>
    </w:p>
    <w:p w:rsidR="ABFFABFF" w:rsidRDefault="ABFFABFF" w:rsidP="ABFFABFF">
      <w:pPr>
        <w:pStyle w:val="ARCATSubSub1"/>
        <w:numPr>
          <w:ilvl w:val="4"/>
          <w:numId w:val="1"/>
        </w:numPr>
        <w:rPr/>
      </w:pPr>
      <w:r>
        <w:rPr/>
        <w:t>250Hz = 0.11. </w:t>
      </w:r>
    </w:p>
    <w:p w:rsidR="ABFFABFF" w:rsidRDefault="ABFFABFF" w:rsidP="ABFFABFF">
      <w:pPr>
        <w:pStyle w:val="ARCATSubSub1"/>
        <w:numPr>
          <w:ilvl w:val="4"/>
          <w:numId w:val="1"/>
        </w:numPr>
        <w:rPr/>
      </w:pPr>
      <w:r>
        <w:rPr/>
        <w:t>500Hz = 0.07. </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 </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 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 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0.09. </w:t>
      </w:r>
    </w:p>
    <w:p w:rsidR="ABFFABFF" w:rsidRDefault="ABFFABFF" w:rsidP="ABFFABFF">
      <w:pPr>
        <w:pStyle w:val="ARCATSubSub1"/>
        <w:numPr>
          <w:ilvl w:val="4"/>
          <w:numId w:val="1"/>
        </w:numPr>
        <w:rPr/>
      </w:pPr>
      <w:r>
        <w:rPr/>
        <w:t>1000Hz = 0.06. </w:t>
      </w:r>
    </w:p>
    <w:p w:rsidR="ABFFABFF" w:rsidRDefault="ABFFABFF" w:rsidP="ABFFABFF">
      <w:pPr>
        <w:pStyle w:val="ARCATSubSub1"/>
        <w:numPr>
          <w:ilvl w:val="4"/>
          <w:numId w:val="1"/>
        </w:numPr>
        <w:rPr/>
      </w:pPr>
      <w:r>
        <w:rPr/>
        <w:t>2000Hz = 0.03. </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w:t>
      </w:r>
    </w:p>
    <w:p w:rsidR="ABFFABFF" w:rsidRDefault="ABFFABFF" w:rsidP="ABFFABFF">
      <w:pPr>
        <w:pStyle w:val="ARCATSubPara"/>
        <w:numPr>
          <w:ilvl w:val="3"/>
          <w:numId w:val="1"/>
        </w:numPr>
        <w:rPr/>
      </w:pPr>
      <w:r>
        <w:rPr/>
        <w:t>250 Hz = 0.59.</w:t>
      </w:r>
    </w:p>
    <w:p w:rsidR="ABFFABFF" w:rsidRDefault="ABFFABFF" w:rsidP="ABFFABFF">
      <w:pPr>
        <w:pStyle w:val="ARCATSubPara"/>
        <w:numPr>
          <w:ilvl w:val="3"/>
          <w:numId w:val="1"/>
        </w:numPr>
        <w:rPr/>
      </w:pPr>
      <w:r>
        <w:rPr/>
        <w:t>500 Hz = 0.70.</w:t>
      </w:r>
    </w:p>
    <w:p w:rsidR="ABFFABFF" w:rsidRDefault="ABFFABFF" w:rsidP="ABFFABFF">
      <w:pPr>
        <w:pStyle w:val="ARCATSubPara"/>
        <w:numPr>
          <w:ilvl w:val="3"/>
          <w:numId w:val="1"/>
        </w:numPr>
        <w:rPr/>
      </w:pPr>
      <w:r>
        <w:rPr/>
        <w:t>1000 Hz = 0.87.</w:t>
      </w:r>
    </w:p>
    <w:p w:rsidR="ABFFABFF" w:rsidRDefault="ABFFABFF" w:rsidP="ABFFABFF">
      <w:pPr>
        <w:pStyle w:val="ARCATSubPara"/>
        <w:numPr>
          <w:ilvl w:val="3"/>
          <w:numId w:val="1"/>
        </w:numPr>
        <w:rPr/>
      </w:pPr>
      <w:r>
        <w:rPr/>
        <w:t>2000 Hz = 0.80.</w:t>
      </w:r>
    </w:p>
    <w:p w:rsidR="ABFFABFF" w:rsidRDefault="ABFFABFF" w:rsidP="ABFFABFF">
      <w:pPr>
        <w:pStyle w:val="ARCATSubPara"/>
        <w:numPr>
          <w:ilvl w:val="3"/>
          <w:numId w:val="1"/>
        </w:numPr>
        <w:rPr/>
      </w:pPr>
      <w:r>
        <w:rPr/>
        <w:t>4000 Hz = 0.80.</w:t>
      </w:r>
    </w:p>
    <w:p>
      <w:pPr>
        <w:pStyle w:val="ARCATnote"/>
        <w:rPr/>
      </w:pPr>
      <w:r>
        <w:rPr/>
        <w:t>** NOTE TO SPECIFIER ** Delete if type not required.</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0.40.</w:t>
      </w:r>
    </w:p>
    <w:p w:rsidR="ABFFABFF" w:rsidRDefault="ABFFABFF" w:rsidP="ABFFABFF">
      <w:pPr>
        <w:pStyle w:val="ARCATSubPara"/>
        <w:numPr>
          <w:ilvl w:val="3"/>
          <w:numId w:val="1"/>
        </w:numPr>
        <w:rPr/>
      </w:pPr>
      <w:r>
        <w:rPr/>
        <w:t>250 Hz = 0.59.</w:t>
      </w:r>
    </w:p>
    <w:p w:rsidR="ABFFABFF" w:rsidRDefault="ABFFABFF" w:rsidP="ABFFABFF">
      <w:pPr>
        <w:pStyle w:val="ARCATSubPara"/>
        <w:numPr>
          <w:ilvl w:val="3"/>
          <w:numId w:val="1"/>
        </w:numPr>
        <w:rPr/>
      </w:pPr>
      <w:r>
        <w:rPr/>
        <w:t>500 Hz = 0.69.</w:t>
      </w:r>
    </w:p>
    <w:p w:rsidR="ABFFABFF" w:rsidRDefault="ABFFABFF" w:rsidP="ABFFABFF">
      <w:pPr>
        <w:pStyle w:val="ARCATSubPara"/>
        <w:numPr>
          <w:ilvl w:val="3"/>
          <w:numId w:val="1"/>
        </w:numPr>
        <w:rPr/>
      </w:pPr>
      <w:r>
        <w:rPr/>
        <w:t>1000 Hz = 0.87.</w:t>
      </w:r>
    </w:p>
    <w:p w:rsidR="ABFFABFF" w:rsidRDefault="ABFFABFF" w:rsidP="ABFFABFF">
      <w:pPr>
        <w:pStyle w:val="ARCATSubPara"/>
        <w:numPr>
          <w:ilvl w:val="3"/>
          <w:numId w:val="1"/>
        </w:numPr>
        <w:rPr/>
      </w:pPr>
      <w:r>
        <w:rPr/>
        <w:t>2000 Hz = 0.84.</w:t>
      </w:r>
    </w:p>
    <w:p w:rsidR="ABFFABFF" w:rsidRDefault="ABFFABFF" w:rsidP="ABFFABFF">
      <w:pPr>
        <w:pStyle w:val="ARCATSubPara"/>
        <w:numPr>
          <w:ilvl w:val="3"/>
          <w:numId w:val="1"/>
        </w:numPr>
        <w:rPr/>
      </w:pPr>
      <w:r>
        <w:rPr/>
        <w:t>4000 Hz = 0.84.</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09800 -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3F29"
  Type="http://schemas.openxmlformats.org/officeDocument/2006/relationships/image"
  Target="https://www.arcat.com/clients/gfx/wengerco.png"
  TargetMode="External"
/>
<Relationship
  Id="rId_7DAF67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7DAF67_2"
  Type="http://schemas.openxmlformats.org/officeDocument/2006/relationships/hyperlink"
  Target="https://www.wengercorp.com"
  TargetMode="External"
/>
<Relationship
  Id="rId_7DAF67_3"
  Type="http://schemas.openxmlformats.org/officeDocument/2006/relationships/hyperlink"
  Target="https://www.jrclancy.com"
  TargetMode="External"
/>
<Relationship
  Id="rId_7DAF67_4"
  Type="http://schemas.openxmlformats.org/officeDocument/2006/relationships/hyperlink"
  Target="https://arcat.com/company/wenger-corporation-jr-clancy-and-gearboss-36487"
  TargetMode="External"
/>
<Relationship
  Id="rId_A14D92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A14D92_2"
  Type="http://schemas.openxmlformats.org/officeDocument/2006/relationships/hyperlink"
  Target="https://www.wengercorp.com"
  TargetMode="External"
/>
<Relationship
  Id="rId_A14D92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