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davinfp.png&quot; \* MERGEFORMAT \d  \x \y">
        <w:r>
          <w:drawing>
            <wp:inline distT="0" distB="0" distL="0" distR="0">
              <wp:extent cx="3810000" cy="1828800"/>
              <wp:effectExtent l="0" t="0" r="0" b="0"/>
              <wp:docPr id="1" name="Picture rId_2E8AC1" descr="https://www.arcat.com/clients/gfx/davinfp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2E8AC1" descr="https://www.arcat.com/clients/gfx/davinfp.png"/>
                      <pic:cNvPicPr>
                        <a:picLocks noChangeAspect="1" noChangeArrowheads="1"/>
                      </pic:cNvPicPr>
                    </pic:nvPicPr>
                    <pic:blipFill>
                      <a:blip r:link="rId_2E8AC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8288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10 31 00</w:t>
      </w:r>
    </w:p>
    <w:p>
      <w:pPr>
        <w:pStyle w:val="ARCATTitle"/>
        <w:jc w:val="center"/>
        <w:rPr/>
      </w:pPr>
      <w:r>
        <w:rPr/>
        <w:t>MANUFACTURED FIREPLACES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2025 - 2025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DaVinci Custom Fireplaces - a division of Travis Industries; Manufacturer ARCAT Short Description.</w:t>
      </w:r>
      <w:r>
        <w:rPr/>
        <w:br/>
        <w:t>This section is based on the products of DaVinci Custom Fireplaces - a division of Travis Industries, which is located at:</w:t>
      </w:r>
      <w:r>
        <w:rPr/>
        <w:br/>
        <w:t>12521 Harbour Reach Dr.</w:t>
      </w:r>
      <w:r>
        <w:rPr/>
        <w:br/>
        <w:t>Mukilteo, WA 98275</w:t>
      </w:r>
      <w:r>
        <w:rPr/>
        <w:br/>
        <w:t>Toll Free Tel: 800-654-1177</w:t>
      </w:r>
      <w:r>
        <w:rPr/>
        <w:br/>
        <w:t>Tel: 425-609-2500</w:t>
      </w:r>
      <w:r>
        <w:rPr/>
        <w:br/>
        <w:t>Fax: 425-609-2781</w:t>
      </w:r>
      <w:r>
        <w:rPr/>
        <w:br/>
        <w:t>Email: </w:t>
      </w:r>
      <w:hyperlink r:id="rId_93F225_1" w:history="1">
        <w:tooltip>request info (b.barber@travisindustries.com) downloads</w:tooltip>
        <w:r>
          <w:rPr>
            <w:rStyle w:val="Hyperlink"/>
            <w:color w:val="802020"/>
            <w:u w:val="single"/>
          </w:rPr>
          <w:t>request info (b.barber@travisindustries.com)</w:t>
        </w:r>
      </w:hyperlink>
      <w:r>
        <w:rPr/>
        <w:t/>
      </w:r>
      <w:r>
        <w:rPr/>
        <w:br/>
        <w:t>Web: </w:t>
      </w:r>
      <w:hyperlink r:id="rId_93F225_2" w:history="1">
        <w:tooltip>https://www.davincifireplace.com downloads</w:tooltip>
        <w:r>
          <w:rPr>
            <w:rStyle w:val="Hyperlink"/>
            <w:color w:val="802020"/>
            <w:u w:val="single"/>
          </w:rPr>
          <w:t>https://www.davincifireplace.com</w:t>
        </w:r>
      </w:hyperlink>
      <w:r>
        <w:rPr/>
        <w:t>  </w:t>
      </w:r>
      <w:r>
        <w:rPr/>
        <w:br/>
        <w:t> [ </w:t>
      </w:r>
      <w:hyperlink r:id="rId_93F225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Fireplace Xtrordinair, Tempest Torch and DaVinci Custom Fireplaces are open for business during this time.</w:t>
      </w:r>
      <w:r>
        <w:rPr/>
        <w:br/>
        <w:t>We offer our valued community of architects and specifiers all the service they may need through these unprecedented times. Visit https://firebuilder.travisindustries.com FireBuilder to design the fireplace of your dreams, or call us today to attend one of our Virtual AIA Lunch &amp; Learns from the comfort of your home!</w:t>
      </w:r>
      <w:r>
        <w:rPr/>
        <w:br/>
        <w:t>Give us a call at 1-800-654-1177. We are available Monday through Friday from 8:00 am - 4:00 pm (PST).</w:t>
      </w:r>
      <w:r>
        <w:rPr/>
        <w:br/>
        <w:t>DaVinci is a fusion of fire and iconic, contemporary design - The epitome of the perfect decorative, non-heating custom gas fireplace in all areas of design, innovation, and functionality. With DaVinci, there are no design limitations.</w:t>
      </w:r>
      <w:r>
        <w:rPr/>
        <w:br/>
        <w:t>The breathtaking beauty and style of a DaVinci Custom Fireplace will create a dramatic focal point in any room. A sleek, contemporary profile features an all-glass viewing area that surrounds a ribbon of rich, dancing flames. DaVinci's signature fire presentation draws you in with its striking presence of mesmerizing flames over a bed of Platinum reflective crushed glass with adjustable vibrant multi-color LED lighting.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Premium Traditional Gas Fireplaces.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Premium Linear Gas Fireplaces.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28 13 - Cementitious Backing Boards.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22 11 13 - Facility Water Distribution Piping.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26 05 00 - Common Work Results for Electrical.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National Standards Institute (ANSI):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ANSI Z21.44 - Gas-Fired Gravity and Fan Type Direct Vent Wall Furnaces.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ANSI Z21.50b - Vented Gas Fireplaces.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ANSI Z21.88 - Vented Gas Fireplace Heaters.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ANSI Z7223.1 - National Fuel Gas Code.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Canadian Standards Association (CSA):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CSA 2.22b - Vented Gas Fireplaces.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CSA 2.33 - Vented Gas Fireplace Heaters.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Underwriters Laboratories (UL):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127 - Standard for Factory-Built Fireplaces.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907 - Standard for Fireplace Accessories.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1482 - Standard for Safety for Solid-Fuel Type Room Heaters.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 Manufacturer's data sheets on each product to be used, including: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products in manufacturer's unopened packaging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products in covered area and 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Warranty: Products free from defects in material and workmanship for seven years maximum from the date of purchase. All parts, electronics (except light bulbs), and labor are covered for a period of two years. Trims and faces are covered for a period of two years.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DaVinci Custom Fireplaces - a division of Travis Industries, which is located at:</w:t>
      </w:r>
      <w:r>
        <w:rPr/>
        <w:br/>
        <w:t>12521 Harbour Reach Dr.</w:t>
      </w:r>
      <w:r>
        <w:rPr/>
        <w:br/>
        <w:t>Mukilteo, WA 98275</w:t>
      </w:r>
      <w:r>
        <w:rPr/>
        <w:br/>
        <w:t>Toll Free Tel: 800-654-1177</w:t>
      </w:r>
      <w:r>
        <w:rPr/>
        <w:br/>
        <w:t>Tel: 425-609-2500</w:t>
      </w:r>
      <w:r>
        <w:rPr/>
        <w:br/>
        <w:t>Fax: 425-609-2781</w:t>
      </w:r>
      <w:r>
        <w:rPr/>
        <w:br/>
        <w:t>Email: </w:t>
      </w:r>
      <w:hyperlink r:id="rId_F973DA_1" w:history="1">
        <w:tooltip>request info (b.barber@travisindustries.com) downloads</w:tooltip>
        <w:r>
          <w:rPr>
            <w:rStyle w:val="Hyperlink"/>
            <w:color w:val="802020"/>
            <w:u w:val="single"/>
          </w:rPr>
          <w:t>request info (b.barber@travisindustries.com)</w:t>
        </w:r>
      </w:hyperlink>
      <w:r>
        <w:rPr/>
        <w:t>;Web: </w:t>
      </w:r>
      <w:hyperlink r:id="rId_F973DA_2" w:history="1">
        <w:tooltip>https://www.davincifireplace.com downloads</w:tooltip>
        <w:r>
          <w:rPr>
            <w:rStyle w:val="Hyperlink"/>
            <w:color w:val="802020"/>
            <w:u w:val="single"/>
          </w:rPr>
          <w:t>https://www.davincifireplace.com</w:t>
        </w:r>
      </w:hyperlink>
      <w:r>
        <w:rPr/>
        <w:t>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PREMIUM TRADITIONAL GAS FIREPLACES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564 TRV 25K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37 (including standoffs) x 37-1/4 x 17-1/4 inches (940 x 946 x 438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155 lbs (70.3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479.8 square inches (0.310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1,250 sq ft (116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25,000 - 7,500.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25,000 - 6,500.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70 percent Natural Gas; 74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70.28 percent Natural Gas; 71.10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79.67 percent Natural Gas; 80.16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68.10 percent Natural Gas; 72.10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Designer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Artisan,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Louvers,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Arch,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French Country,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Metalsmith,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Metropolitan,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Mission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Rectangular Double Door,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Timberline, Charcoal Painted.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564 TRV 25K Clean Face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37 (including standoffs) x 38-1/4 x 19-1/8 inches (940 x 972 x 486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155 lbs (70.3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479.8 square inches (0.310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1,250 sq ft (116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25,000 - 7,500.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25,000 - 6,500.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70 percent Natural Gas; 74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70.28 percent Natural Gas; 71.10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79.67 percent Natural Gas; 80.16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68.10 percent Natural Gas; 72.10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564 TRV 35K.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Medium, high output.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37 (including standoffs) x 38-1/4 x 19-1/8 inches (940 x 972 x 486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165 lbs (74.8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481 square inches (0.310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1,700 sq ft (158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35,000 - 12,000.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35,000 - 7,500.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66 percent Natural Gas; 79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75.07 percent Natural Gas; 75.80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82.77 percent Natural Gas; 84.36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79.00 percent Natural Gas; 79.80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Firebacks.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Designer Faces.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Artisan,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Louvers,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Arch,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French Country,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Metalsmith,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Metropolitan,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Mission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Rectangular Double Door,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Timberline, Charcoal Painted.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564 TV 35K Deluxe Clean Face.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Medium, high output.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37 (including standoffs) x 38-1/4 x 19-1/8 inches (940 x 972 x 486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165 lbs (74.8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481 square inches (0.310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1,700 sq ft (158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35,000 - 12,000.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35,000 - 7,500.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66 percent Natural Gas; 79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75.07 percent Natural Gas; 75.80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82.77 percent Natural Gas; 84.36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79.00 percent Natural Gas; 79.80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Heat Duct Option: 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Firebacks.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864 TRV 31K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38-1/4 (including standoffs) x 41 x 20-3/4 inches (972 x 1041 x 527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205 lbs (93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758.8 square inches (0.490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1,400 sq ft (130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31,000 - 10,000.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31,000 - 8,000.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68 percent Natural Gas; 75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71.48 percent Natural Gas; 71.02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80.38 percent Natural Gas; 81.21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73.80 percent Natural Gas; 73.50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Designer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Louvers,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Arch,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French Country,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Metalsmith,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Metropolitan,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Mission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Rectangular Double Door,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Wilmington, Black Painted.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864 TRV 31K Clean Face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38-1/4 (including standoffs) x 41 x 20-3/4 inches (972 x 1041 x 527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205 lbs (93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758.8 square inches (0.490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1,400 sq ft (130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31,000 - 10,000.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31,000 - 8,000.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68 percent Natural Gas; 75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71.48 percent Natural Gas; 71.02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80.38 percent Natural Gas; 81.21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73.80 percent Natural Gas; 73.50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864 TV 40K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Large, high output.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38-1/4 (including standoffs) x 41 x 20-3/4 inches (972 x 1041 x 527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205 lbs (93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758.8 square inches (0.490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2,000 sq ft (186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40,000 - 11,000.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40,000 - 12,000.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72 percent Natural Gas; 70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72.59 percent Natural Gas; 74.19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82.04 percent Natural Gas; 83.93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74.70 percent Natural Gas; 75.90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Designer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Louvers,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Arch,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French Country,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Metalsmith,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Metropolitan,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Mission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Rectangular Double Door,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Wilmington, Black Painted.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864 TV 40K Clean Face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Large, high output.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38-1/4 (including standoffs) x 41 x 20-3/4 inches (972 x 1041 x 527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205 lbs (93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758.8 square inches (0.490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2,000 sq ft (186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40,000 - 11,000.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40,000 - 12,000.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72 percent Natural Gas; 70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72.59 percent Natural Gas; 74.19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82.04 percent Natural Gas; 83.93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74.70 percent Natural Gas; 75.90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4237 TV Ember-Glo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Extra Large.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53-3/4 (including standoffs) x 59-1/4 x 29-1/4 inches (1365 x 1505 x 743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555 lbs (251.7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1,388 square inches (0.895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3,000 sq ft (279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60,000 - 14,500.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60,000 - 13,600.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76 percent Natural Gas; 77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66.99 percent Natural Gas; 68.78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78.15 percent Natural Gas; 80.64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62.20 percent Natural Gas; 62.80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260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Bon-Fyre,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9-piece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Mountain Birch, 9-piece high definition log set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 Doors.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Double Doors.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4237 Ember-Glo TV Clean Face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Extra Large.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53-3/4 (including standoffs) x 59-1/4 x 29-1/4 inches (1365 x 1505 x 743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555 lbs (251.7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1,388 square inches (0.895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3,000 sq ft (279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60,000 - 14,500.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60,000 - 13,600.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76 percent Natural Gas; 77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66.99 percent Natural Gas; 68.78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78.15 percent Natural Gas; 80.64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62.20 percent Natural Gas; 62.80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260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Bon-Fyre,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9-piece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Mountain Birch, 9-piece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 Trim Kit.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PREMIUM LINEAR GAS FIREPLACES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4415 High Output Linear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Medium, high output, linear.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60 (including standoffs) x 48-3/4 x 17 inches (1524 x 1239 x 432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255 lbs (115.7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544 square inches (0.351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2,100 sq ft (195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42,000 - 21,672.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42,000 - 21,413.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63.41 percent Natural Gas; 64.14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77.08 percent Natural Gas; 77.39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Diamond-Fyre.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Under Lit.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Enamel.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Interior Floor Media.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Bronze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Cobalt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Platinum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Rock Embers.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Tile Trim Kit and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Gallery Face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Bronze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Charcoal Painted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6015 High Output Linear.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Large, high output, linear.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72 (including standoffs) x 60-3/4 x 17 inches (1829 x 1645 x 432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350 lbs (158.8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751 square inches (0.485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2,800 sq ft (260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56,000 - 30,273.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56,000 - 29,626.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63.26 percent Natural Gas; 65.27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77.34 percent Natural Gas; 78.74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Diamond-Fyre.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Under Lit.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Enamel.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Interior Floor Media.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Bronze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Cobalt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Platinum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Rock Embers.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Tile Trim Kit and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Gallery Face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Bronze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Charcoal Painted Trim Kit.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the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proper power supply and fuel source are available.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ANSI Z21.44 and the requirements of authorities having jurisdiction.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Use manufacturer's guidelines for minimum clearances to combustibles, walls, and finishes.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Anchor all components firmly in position for long life under hard use.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Upon completion of installation, visually inspect all exposed surfaces. Touch up scratches and abrasions with touch up paint recommended by the manufacturer. Make imperfections invisible to the unaided eye from a distance of 5 feet (1.5 m).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manufacturer's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completion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10 31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2E8AC1"
  Type="http://schemas.openxmlformats.org/officeDocument/2006/relationships/image"
  Target="https://www.arcat.com/clients/gfx/davinfp.png"
  TargetMode="External"
/>
<Relationship
  Id="rId_93F225_1"
  Type="http://schemas.openxmlformats.org/officeDocument/2006/relationships/hyperlink"
  Target="https://arcat.com/rfi?action=email&amp;company=DaVinci%252BCustom%252BFireplaces%252B-%252Ba%252Bdivision%252Bof%252BTravis%252BIndustries&amp;message=RE%253A%2520Spec%2520Question%2520(10305dcf)%253A%2520&amp;coid=49714&amp;spec=10305dcf&amp;rep=&amp;fax=425-609-2781"
  TargetMode="External"
/>
<Relationship
  Id="rId_93F225_2"
  Type="http://schemas.openxmlformats.org/officeDocument/2006/relationships/hyperlink"
  Target="https://www.davincifireplace.com"
  TargetMode="External"
/>
<Relationship
  Id="rId_93F225_3"
  Type="http://schemas.openxmlformats.org/officeDocument/2006/relationships/hyperlink"
  Target="https://arcat.com/company/davinci-custom-fireplaces-a-division-of-travis-industries-49714"
  TargetMode="External"
/>
<Relationship
  Id="rId_F973DA_1"
  Type="http://schemas.openxmlformats.org/officeDocument/2006/relationships/hyperlink"
  Target="https://arcat.com/rfi?action=email&amp;company=DaVinci%252BCustom%252BFireplaces%252B-%252Ba%252Bdivision%252Bof%252BTravis%252BIndustries&amp;message=RE%253A%2520Spec%2520Question%2520(10305dcf)%253A%2520&amp;coid=49714&amp;spec=10305dcf&amp;rep=&amp;fax=425-609-2781"
  TargetMode="External"
/>
<Relationship
  Id="rId_F973DA_2"
  Type="http://schemas.openxmlformats.org/officeDocument/2006/relationships/hyperlink"
  Target="https://www.davincifireplace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