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C986B8"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86B8" descr="https://www.arcat.com/clients/gfx/defenselite.png"/>
                      <pic:cNvPicPr>
                        <a:picLocks noChangeAspect="1" noChangeArrowheads="1"/>
                      </pic:cNvPicPr>
                    </pic:nvPicPr>
                    <pic:blipFill>
                      <a:blip r:link="rId_C986B8"/>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56 </w:t>
      </w:r>
    </w:p>
    <w:p>
      <w:pPr>
        <w:pStyle w:val="ARCATTitle"/>
        <w:jc w:val="center"/>
        <w:rPr/>
      </w:pPr>
      <w:r>
        <w:rPr/>
        <w:t>BALLISTICS-RESISTANT GLAZING </w:t>
      </w:r>
    </w:p>
    <w:p>
      <w:pPr>
        <w:pStyle w:val="ARCATTitle"/>
        <w:jc w:val="center"/>
        <w:rPr/>
      </w:pPr>
      <w:r>
        <w:rPr/>
        <w:t>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Impact Security LLC is at the forefront of designing and engineering advanced security glazing and building product solutions that seamlessly integrate into architectural designs. Our patented DefenseLite®, BulletShield, and RiotLite systems provide an innovative, retrofit approach to fortifying glass doors, curtain walls, and vision glass-enhancing safety without compromising aesthetics. These solutions, along with Impact's bullet resistant wall panels, transaction windows, doors, and related building products, are engineered to mitigate risks associated with forced entry, ballistic threats, and smash-and-grab crimes, ensuring 24/7 protection for occupants and assets.</w:t>
      </w:r>
      <w:r>
        <w:rPr/>
        <w:br/>
        <w:t>This section is based on the BulletShield products of Impact Security, LLC, which is located at:</w:t>
      </w:r>
      <w:r>
        <w:rPr/>
        <w:br/>
        <w:t>400 Glover Street.</w:t>
      </w:r>
      <w:r>
        <w:rPr/>
        <w:br/>
        <w:t>Marietta, GA 30060.</w:t>
      </w:r>
      <w:r>
        <w:rPr/>
        <w:br/>
        <w:t>Toll Free: 1-888-689-5502.</w:t>
      </w:r>
      <w:r>
        <w:rPr/>
        <w:br/>
        <w:t>Email: info@defenselite.com.</w:t>
      </w:r>
      <w:r>
        <w:rPr/>
        <w:br/>
        <w:t>Web: https://www.defenselite.com/.</w:t>
      </w:r>
      <w:r>
        <w:rPr/>
        <w:br/>
        <w:t>for additional information.Click Here.</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Bullet Resistant Overglaze System: A retrofit, bullet resistant, clear glazing and custom mounting frame system installed over existing window, door, storefront, and/or curtainwall systems.</w:t>
      </w:r>
    </w:p>
    <w:p w:rsidR="ABFFABFF" w:rsidRDefault="ABFFABFF" w:rsidP="ABFFABFF">
      <w:pPr>
        <w:pStyle w:val="ARCATParagraph"/>
        <w:numPr>
          <w:ilvl w:val="2"/>
          <w:numId w:val="1"/>
        </w:numPr>
        <w:rPr/>
      </w:pPr>
      <w:r>
        <w:rPr/>
        <w:t>Retrofit Framing.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00 - Preformed Joint Seals.</w:t>
      </w:r>
    </w:p>
    <w:p w:rsidR="ABFFABFF" w:rsidRDefault="ABFFABFF" w:rsidP="ABFFABFF">
      <w:pPr>
        <w:pStyle w:val="ARCATParagraph"/>
        <w:numPr>
          <w:ilvl w:val="2"/>
          <w:numId w:val="1"/>
        </w:numPr>
        <w:rPr/>
      </w:pPr>
      <w:r>
        <w:rPr/>
        <w:t>Section 07 92 00 - Joint Sealants.</w:t>
      </w:r>
    </w:p>
    <w:p w:rsidR="ABFFABFF" w:rsidRDefault="ABFFABFF" w:rsidP="ABFFABFF">
      <w:pPr>
        <w:pStyle w:val="ARCATParagraph"/>
        <w:numPr>
          <w:ilvl w:val="2"/>
          <w:numId w:val="1"/>
        </w:numPr>
        <w:rPr/>
      </w:pPr>
      <w:r>
        <w:rPr/>
        <w:t>Section 08 11 00 - Metal Doors and Frames.</w:t>
      </w:r>
    </w:p>
    <w:p w:rsidR="ABFFABFF" w:rsidRDefault="ABFFABFF" w:rsidP="ABFFABFF">
      <w:pPr>
        <w:pStyle w:val="ARCATParagraph"/>
        <w:numPr>
          <w:ilvl w:val="2"/>
          <w:numId w:val="1"/>
        </w:numPr>
        <w:rPr/>
      </w:pPr>
      <w:r>
        <w:rPr/>
        <w:t>Section 08 12 00 - Metal Frames.</w:t>
      </w:r>
    </w:p>
    <w:p w:rsidR="ABFFABFF" w:rsidRDefault="ABFFABFF" w:rsidP="ABFFABFF">
      <w:pPr>
        <w:pStyle w:val="ARCATParagraph"/>
        <w:numPr>
          <w:ilvl w:val="2"/>
          <w:numId w:val="1"/>
        </w:numPr>
        <w:rPr/>
      </w:pPr>
      <w:r>
        <w:rPr/>
        <w:t>Section 08 13 00 - Metal Doors.</w:t>
      </w:r>
    </w:p>
    <w:p w:rsidR="ABFFABFF" w:rsidRDefault="ABFFABFF" w:rsidP="ABFFABFF">
      <w:pPr>
        <w:pStyle w:val="ARCATParagraph"/>
        <w:numPr>
          <w:ilvl w:val="2"/>
          <w:numId w:val="1"/>
        </w:numPr>
        <w:rPr/>
      </w:pPr>
      <w:r>
        <w:rPr/>
        <w:t>Section 08 14 00 - Wood Doors.</w:t>
      </w:r>
    </w:p>
    <w:p w:rsidR="ABFFABFF" w:rsidRDefault="ABFFABFF" w:rsidP="ABFFABFF">
      <w:pPr>
        <w:pStyle w:val="ARCATParagraph"/>
        <w:numPr>
          <w:ilvl w:val="2"/>
          <w:numId w:val="1"/>
        </w:numPr>
        <w:rPr/>
      </w:pPr>
      <w:r>
        <w:rPr/>
        <w:t>Section 08 15 00 - Plastic Doors.</w:t>
      </w:r>
    </w:p>
    <w:p w:rsidR="ABFFABFF" w:rsidRDefault="ABFFABFF" w:rsidP="ABFFABFF">
      <w:pPr>
        <w:pStyle w:val="ARCATParagraph"/>
        <w:numPr>
          <w:ilvl w:val="2"/>
          <w:numId w:val="1"/>
        </w:numPr>
        <w:rPr/>
      </w:pPr>
      <w:r>
        <w:rPr/>
        <w:t>Section 08 16 00 - Composite Doors.</w:t>
      </w:r>
    </w:p>
    <w:p w:rsidR="ABFFABFF" w:rsidRDefault="ABFFABFF" w:rsidP="ABFFABFF">
      <w:pPr>
        <w:pStyle w:val="ARCATParagraph"/>
        <w:numPr>
          <w:ilvl w:val="2"/>
          <w:numId w:val="1"/>
        </w:numPr>
        <w:rPr/>
      </w:pPr>
      <w:r>
        <w:rPr/>
        <w:t>Section 08 18 00 - Glass Doors.</w:t>
      </w:r>
    </w:p>
    <w:p w:rsidR="ABFFABFF" w:rsidRDefault="ABFFABFF" w:rsidP="ABFFABFF">
      <w:pPr>
        <w:pStyle w:val="ARCATParagraph"/>
        <w:numPr>
          <w:ilvl w:val="2"/>
          <w:numId w:val="1"/>
        </w:numPr>
        <w:rPr/>
      </w:pPr>
      <w:r>
        <w:rPr/>
        <w:t>Section 08 41 00 - Entrances and Storefronts.</w:t>
      </w:r>
    </w:p>
    <w:p w:rsidR="ABFFABFF" w:rsidRDefault="ABFFABFF" w:rsidP="ABFFABFF">
      <w:pPr>
        <w:pStyle w:val="ARCATParagraph"/>
        <w:numPr>
          <w:ilvl w:val="2"/>
          <w:numId w:val="1"/>
        </w:numPr>
        <w:rPr/>
      </w:pPr>
      <w:r>
        <w:rPr/>
        <w:t>Section 08 42 00 - Entrances.</w:t>
      </w:r>
    </w:p>
    <w:p w:rsidR="ABFFABFF" w:rsidRDefault="ABFFABFF" w:rsidP="ABFFABFF">
      <w:pPr>
        <w:pStyle w:val="ARCATParagraph"/>
        <w:numPr>
          <w:ilvl w:val="2"/>
          <w:numId w:val="1"/>
        </w:numPr>
        <w:rPr/>
      </w:pPr>
      <w:r>
        <w:rPr/>
        <w:t>Section 08 43 00 - Storefronts.</w:t>
      </w:r>
    </w:p>
    <w:p w:rsidR="ABFFABFF" w:rsidRDefault="ABFFABFF" w:rsidP="ABFFABFF">
      <w:pPr>
        <w:pStyle w:val="ARCATParagraph"/>
        <w:numPr>
          <w:ilvl w:val="2"/>
          <w:numId w:val="1"/>
        </w:numPr>
        <w:rPr/>
      </w:pPr>
      <w:r>
        <w:rPr/>
        <w:t>Section 08 44 00 - Curtain Wall and Glazed Assemblies.</w:t>
      </w:r>
    </w:p>
    <w:p w:rsidR="ABFFABFF" w:rsidRDefault="ABFFABFF" w:rsidP="ABFFABFF">
      <w:pPr>
        <w:pStyle w:val="ARCATParagraph"/>
        <w:numPr>
          <w:ilvl w:val="2"/>
          <w:numId w:val="1"/>
        </w:numPr>
        <w:rPr/>
      </w:pPr>
      <w:r>
        <w:rPr/>
        <w:t>Section 08 51 00 - Metal Windows.</w:t>
      </w:r>
    </w:p>
    <w:p w:rsidR="ABFFABFF" w:rsidRDefault="ABFFABFF" w:rsidP="ABFFABFF">
      <w:pPr>
        <w:pStyle w:val="ARCATParagraph"/>
        <w:numPr>
          <w:ilvl w:val="2"/>
          <w:numId w:val="1"/>
        </w:numPr>
        <w:rPr/>
      </w:pPr>
      <w:r>
        <w:rPr/>
        <w:t>Section 08 52 00 - Wood Windows.</w:t>
      </w:r>
    </w:p>
    <w:p w:rsidR="ABFFABFF" w:rsidRDefault="ABFFABFF" w:rsidP="ABFFABFF">
      <w:pPr>
        <w:pStyle w:val="ARCATParagraph"/>
        <w:numPr>
          <w:ilvl w:val="2"/>
          <w:numId w:val="1"/>
        </w:numPr>
        <w:rPr/>
      </w:pPr>
      <w:r>
        <w:rPr/>
        <w:t>Section 08 53 00 - Plastic Windows.</w:t>
      </w:r>
    </w:p>
    <w:p w:rsidR="ABFFABFF" w:rsidRDefault="ABFFABFF" w:rsidP="ABFFABFF">
      <w:pPr>
        <w:pStyle w:val="ARCATParagraph"/>
        <w:numPr>
          <w:ilvl w:val="2"/>
          <w:numId w:val="1"/>
        </w:numPr>
        <w:rPr/>
      </w:pPr>
      <w:r>
        <w:rPr/>
        <w:t>Section 08 54 00 - Composite Windows.</w:t>
      </w:r>
    </w:p>
    <w:p w:rsidR="ABFFABFF" w:rsidRDefault="ABFFABFF" w:rsidP="ABFFABFF">
      <w:pPr>
        <w:pStyle w:val="ARCATParagraph"/>
        <w:numPr>
          <w:ilvl w:val="2"/>
          <w:numId w:val="1"/>
        </w:numPr>
        <w:rPr/>
      </w:pPr>
      <w:r>
        <w:rPr/>
        <w:t>Section 08 55 00 - Pressure-Resistant Windows.</w:t>
      </w:r>
    </w:p>
    <w:p w:rsidR="ABFFABFF" w:rsidRDefault="ABFFABFF" w:rsidP="ABFFABFF">
      <w:pPr>
        <w:pStyle w:val="ARCATParagraph"/>
        <w:numPr>
          <w:ilvl w:val="2"/>
          <w:numId w:val="1"/>
        </w:numPr>
        <w:rPr/>
      </w:pPr>
      <w:r>
        <w:rPr/>
        <w:t>Section 08 56 00 - Special Function Windows.</w:t>
      </w:r>
    </w:p>
    <w:p w:rsidR="ABFFABFF" w:rsidRDefault="ABFFABFF" w:rsidP="ABFFABFF">
      <w:pPr>
        <w:pStyle w:val="ARCATParagraph"/>
        <w:numPr>
          <w:ilvl w:val="2"/>
          <w:numId w:val="1"/>
        </w:numPr>
        <w:rPr/>
      </w:pPr>
      <w:r>
        <w:rPr/>
        <w:t>Section 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F1915 - Standard Test Methods for Glazing for Detention Facilities.</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International Code Council (ICC) Evaluation Services:</w:t>
      </w:r>
    </w:p>
    <w:p w:rsidR="ABFFABFF" w:rsidRDefault="ABFFABFF" w:rsidP="ABFFABFF">
      <w:pPr>
        <w:pStyle w:val="ARCATSubPara"/>
        <w:numPr>
          <w:ilvl w:val="3"/>
          <w:numId w:val="1"/>
        </w:numPr>
        <w:rPr/>
      </w:pPr>
      <w:r>
        <w:rPr/>
        <w:t>Evaluation Report ICC-ES ESR-2728.</w:t>
      </w:r>
    </w:p>
    <w:p w:rsidR="ABFFABFF" w:rsidRDefault="ABFFABFF" w:rsidP="ABFFABFF">
      <w:pPr>
        <w:pStyle w:val="ARCATParagraph"/>
        <w:numPr>
          <w:ilvl w:val="2"/>
          <w:numId w:val="1"/>
        </w:numPr>
        <w:rPr/>
      </w:pPr>
      <w:r>
        <w:rPr/>
        <w:t>Miami-Date County, Product Control Section:</w:t>
      </w:r>
    </w:p>
    <w:p w:rsidR="ABFFABFF" w:rsidRDefault="ABFFABFF" w:rsidP="ABFFABFF">
      <w:pPr>
        <w:pStyle w:val="ARCATSubPara"/>
        <w:numPr>
          <w:ilvl w:val="3"/>
          <w:numId w:val="1"/>
        </w:numPr>
        <w:rPr/>
      </w:pPr>
      <w:r>
        <w:rPr/>
        <w:t>Miami-Dade Notice of Acceptance (NOA) #12-0605.05.</w:t>
      </w:r>
    </w:p>
    <w:p w:rsidR="ABFFABFF" w:rsidRDefault="ABFFABFF" w:rsidP="ABFFABFF">
      <w:pPr>
        <w:pStyle w:val="ARCATSubPara"/>
        <w:numPr>
          <w:ilvl w:val="3"/>
          <w:numId w:val="1"/>
        </w:numPr>
        <w:rPr/>
      </w:pPr>
      <w:r>
        <w:rPr/>
        <w:t>Miami-Dade Notice of Acceptance (NOA) #15-1014.01.</w:t>
      </w:r>
    </w:p>
    <w:p w:rsidR="ABFFABFF" w:rsidRDefault="ABFFABFF" w:rsidP="ABFFABFF">
      <w:pPr>
        <w:pStyle w:val="ARCATParagraph"/>
        <w:numPr>
          <w:ilvl w:val="2"/>
          <w:numId w:val="1"/>
        </w:numPr>
        <w:rPr/>
      </w:pPr>
      <w:r>
        <w:rPr/>
        <w:t>National Institute of Justice (NIJ):</w:t>
      </w:r>
    </w:p>
    <w:p w:rsidR="ABFFABFF" w:rsidRDefault="ABFFABFF" w:rsidP="ABFFABFF">
      <w:pPr>
        <w:pStyle w:val="ARCATSubPara"/>
        <w:numPr>
          <w:ilvl w:val="3"/>
          <w:numId w:val="1"/>
        </w:numPr>
        <w:rPr/>
      </w:pPr>
      <w:r>
        <w:rPr/>
        <w:t>NIJ Standard 0108.01 - Ballistic Resistant Protective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752 - Bullet-Resisting Equipment.</w:t>
      </w:r>
    </w:p>
    <w:p w:rsidR="ABFFABFF" w:rsidRDefault="ABFFABFF" w:rsidP="ABFFABFF">
      <w:pPr>
        <w:pStyle w:val="ARCATSubPara"/>
        <w:numPr>
          <w:ilvl w:val="3"/>
          <w:numId w:val="1"/>
        </w:numPr>
        <w:rPr/>
      </w:pPr>
      <w:r>
        <w:rPr/>
        <w:t>UL File: BP6864.</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BulletShield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1 year standard limited warranty for component parts and labor when installed by manufacturer certified installer.</w:t>
      </w:r>
    </w:p>
    <w:p w:rsidR="ABFFABFF" w:rsidRDefault="ABFFABFF" w:rsidP="ABFFABFF">
      <w:pPr>
        <w:pStyle w:val="ARCATParagraph"/>
        <w:numPr>
          <w:ilvl w:val="2"/>
          <w:numId w:val="1"/>
        </w:numPr>
        <w:rPr/>
      </w:pPr>
      <w:r>
        <w:rPr/>
        <w:t>Overglaze Polycarbonate Shield Warranty: 7 year Limited Product Warranty against coating failure, yellowing, and hazing.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 SE</w:t>
      </w:r>
      <w:r>
        <w:rPr/>
        <w:br/>
        <w:t>Marietta, GA  30060</w:t>
      </w:r>
      <w:r>
        <w:rPr/>
        <w:br/>
        <w:t>Toll Free Tel: 888-689-5502</w:t>
      </w:r>
      <w:r>
        <w:rPr/>
        <w:br/>
        <w:t>Fax: 678-547-3138</w:t>
      </w:r>
      <w:r>
        <w:rPr/>
        <w:br/>
        <w:t>Email: </w:t>
      </w:r>
      <w:hyperlink r:id="rId_C7D3F5_1" w:history="1">
        <w:tooltip>request info (info@defenselite.com) downloads</w:tooltip>
        <w:r>
          <w:rPr>
            <w:rStyle w:val="Hyperlink"/>
            <w:color w:val="802020"/>
            <w:u w:val="single"/>
          </w:rPr>
          <w:t>request info (info@defenselite.com)</w:t>
        </w:r>
      </w:hyperlink>
      <w:r>
        <w:rPr/>
        <w:t>;Web: </w:t>
      </w:r>
      <w:hyperlink r:id="rId_C7D3F5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pPr>
        <w:pStyle w:val="ARCATnote"/>
        <w:rPr/>
      </w:pPr>
      <w:r>
        <w:rPr/>
        <w:t>** NOTE TO SPECIFIER ** Delete article if not required.</w:t>
      </w:r>
    </w:p>
    <w:p w:rsidR="ABFFABFF" w:rsidRDefault="ABFFABFF" w:rsidP="ABFFABFF">
      <w:pPr>
        <w:pStyle w:val="ARCATArticle"/>
        <w:numPr>
          <w:ilvl w:val="1"/>
          <w:numId w:val="1"/>
        </w:numPr>
        <w:rPr/>
      </w:pPr>
      <w:r>
        <w:rPr/>
        <w:t>BULLET RESISTANT OVERGLAZE SYSTEM</w:t>
      </w:r>
    </w:p>
    <w:p w:rsidR="ABFFABFF" w:rsidRDefault="ABFFABFF" w:rsidP="ABFFABFF">
      <w:pPr>
        <w:pStyle w:val="ARCATParagraph"/>
        <w:numPr>
          <w:ilvl w:val="2"/>
          <w:numId w:val="1"/>
        </w:numPr>
        <w:rPr/>
      </w:pPr>
      <w:r>
        <w:rPr/>
        <w:t>BulletShield, 3/8 inch (9.53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 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3.</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0.39 inch (9.91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0.92.</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0.84.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2.4 lbs per sq ft (4.88 kg per sq m).</w:t>
      </w:r>
    </w:p>
    <w:p w:rsidR="ABFFABFF" w:rsidRDefault="ABFFABFF" w:rsidP="ABFFABFF">
      <w:pPr>
        <w:pStyle w:val="ARCATSubPara"/>
        <w:numPr>
          <w:ilvl w:val="3"/>
          <w:numId w:val="1"/>
        </w:numPr>
        <w:rPr/>
      </w:pPr>
      <w:r>
        <w:rPr/>
        <w:t>Material: 2-ply, clear DefenseLite polycarbonate laminate sheet constructed as follows:</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3/16 inch (4.76 mm) DefenseLite AR-1 abrasion resistant surface.</w:t>
      </w:r>
    </w:p>
    <w:p w:rsidR="ABFFABFF" w:rsidRDefault="ABFFABFF" w:rsidP="ABFFABFF">
      <w:pPr>
        <w:pStyle w:val="ARCATParagraph"/>
        <w:numPr>
          <w:ilvl w:val="2"/>
          <w:numId w:val="1"/>
        </w:numPr>
        <w:rPr/>
      </w:pPr>
      <w:r>
        <w:rPr/>
        <w:t>BulletShield, 1/2 inch (12.7 mm) containment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ASTM F12330.08, Level HG1.</w:t>
      </w:r>
    </w:p>
    <w:p w:rsidR="ABFFABFF" w:rsidRDefault="ABFFABFF" w:rsidP="ABFFABFF">
      <w:pPr>
        <w:pStyle w:val="ARCATSubSub2"/>
        <w:numPr>
          <w:ilvl w:val="5"/>
          <w:numId w:val="1"/>
        </w:numPr>
        <w:rPr/>
      </w:pPr>
      <w:r>
        <w:rPr/>
        <w:t>HPW-TP-0500.03, Level A.</w:t>
      </w:r>
    </w:p>
    <w:p w:rsidR="ABFFABFF" w:rsidRDefault="ABFFABFF" w:rsidP="ABFFABFF">
      <w:pPr>
        <w:pStyle w:val="ARCATSubSub2"/>
        <w:numPr>
          <w:ilvl w:val="5"/>
          <w:numId w:val="1"/>
        </w:numPr>
        <w:rPr/>
      </w:pPr>
      <w:r>
        <w:rPr/>
        <w:t>SD-STD-01.01.</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2.8.</w:t>
      </w:r>
    </w:p>
    <w:p w:rsidR="ABFFABFF" w:rsidRDefault="ABFFABFF" w:rsidP="ABFFABFF">
      <w:pPr>
        <w:pStyle w:val="ARCATSubSub2"/>
        <w:numPr>
          <w:ilvl w:val="5"/>
          <w:numId w:val="1"/>
        </w:numPr>
        <w:rPr/>
      </w:pPr>
      <w:r>
        <w:rPr/>
        <w:t>Contraband Passage: ASTM F12330.08, Class 1.4.</w:t>
      </w:r>
    </w:p>
    <w:p w:rsidR="ABFFABFF" w:rsidRDefault="ABFFABFF" w:rsidP="ABFFABFF">
      <w:pPr>
        <w:pStyle w:val="ARCATSubSub2"/>
        <w:numPr>
          <w:ilvl w:val="5"/>
          <w:numId w:val="1"/>
        </w:numPr>
        <w:rPr/>
      </w:pPr>
      <w:r>
        <w:rPr/>
        <w:t>Forced Entry: H.P. White TP 0500.03 Level I, Sequence 15.</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 Miami-Dade NOA #15-1014.01.</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0.522 inch (13.26 mm) plus/minus 5 percent.</w:t>
      </w:r>
    </w:p>
    <w:p w:rsidR="ABFFABFF" w:rsidRDefault="ABFFABFF" w:rsidP="ABFFABFF">
      <w:pPr>
        <w:pStyle w:val="ARCATSubSub1"/>
        <w:numPr>
          <w:ilvl w:val="4"/>
          <w:numId w:val="1"/>
        </w:numPr>
        <w:rPr/>
      </w:pPr>
      <w:r>
        <w:rPr/>
        <w:t>Light Transmission: 83 percent.</w:t>
      </w:r>
    </w:p>
    <w:p w:rsidR="ABFFABFF" w:rsidRDefault="ABFFABFF" w:rsidP="ABFFABFF">
      <w:pPr>
        <w:pStyle w:val="ARCATSubSub1"/>
        <w:numPr>
          <w:ilvl w:val="4"/>
          <w:numId w:val="1"/>
        </w:numPr>
        <w:rPr/>
      </w:pPr>
      <w:r>
        <w:rPr/>
        <w:t>Shading Coefficient: 0.90.</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0.74.</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3.3 lbs per sq ft (16.11 kg per sq m).</w:t>
      </w:r>
    </w:p>
    <w:p w:rsidR="ABFFABFF" w:rsidRDefault="ABFFABFF" w:rsidP="ABFFABFF">
      <w:pPr>
        <w:pStyle w:val="ARCATSubPara"/>
        <w:numPr>
          <w:ilvl w:val="3"/>
          <w:numId w:val="1"/>
        </w:numPr>
        <w:rPr/>
      </w:pPr>
      <w:r>
        <w:rPr/>
        <w:t>Material: 3-ply,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1/4 inch (6.35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3/4 inch (19.05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1.</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0.78 inch (19.81 mm) plus/minus 5 percent.</w:t>
      </w:r>
    </w:p>
    <w:p w:rsidR="ABFFABFF" w:rsidRDefault="ABFFABFF" w:rsidP="ABFFABFF">
      <w:pPr>
        <w:pStyle w:val="ARCATSubSub1"/>
        <w:numPr>
          <w:ilvl w:val="4"/>
          <w:numId w:val="1"/>
        </w:numPr>
        <w:rPr/>
      </w:pPr>
      <w:r>
        <w:rPr/>
        <w:t>Light Transmission: 88 percent.</w:t>
      </w:r>
    </w:p>
    <w:p w:rsidR="ABFFABFF" w:rsidRDefault="ABFFABFF" w:rsidP="ABFFABFF">
      <w:pPr>
        <w:pStyle w:val="ARCATSubSub1"/>
        <w:numPr>
          <w:ilvl w:val="4"/>
          <w:numId w:val="1"/>
        </w:numPr>
        <w:rPr/>
      </w:pPr>
      <w:r>
        <w:rPr/>
        <w:t>Shading Coefficient: 0.89.</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0.65.</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5.1 lbs per sq ft (24.9 kg per sf m).</w:t>
      </w:r>
    </w:p>
    <w:p w:rsidR="ABFFABFF" w:rsidRDefault="ABFFABFF" w:rsidP="ABFFABFF">
      <w:pPr>
        <w:pStyle w:val="ARCATSubPara"/>
        <w:numPr>
          <w:ilvl w:val="3"/>
          <w:numId w:val="1"/>
        </w:numPr>
        <w:rPr/>
      </w:pPr>
      <w:r>
        <w:rPr/>
        <w:t>Material: 3-ply,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 inch (25.4 mm) ballistic grade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2.</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F12330.08, Class 5.</w:t>
      </w:r>
    </w:p>
    <w:p w:rsidR="ABFFABFF" w:rsidRDefault="ABFFABFF" w:rsidP="ABFFABFF">
      <w:pPr>
        <w:pStyle w:val="ARCATSubSub2"/>
        <w:numPr>
          <w:ilvl w:val="5"/>
          <w:numId w:val="1"/>
        </w:numPr>
        <w:rPr/>
      </w:pPr>
      <w:r>
        <w:rPr/>
        <w:t>Contraband Passage: ASTM F12330.08, Class 2.4.</w:t>
      </w:r>
    </w:p>
    <w:p w:rsidR="ABFFABFF" w:rsidRDefault="ABFFABFF" w:rsidP="ABFFABFF">
      <w:pPr>
        <w:pStyle w:val="ARCATSubSub2"/>
        <w:numPr>
          <w:ilvl w:val="5"/>
          <w:numId w:val="1"/>
        </w:numPr>
        <w:rPr/>
      </w:pPr>
      <w:r>
        <w:rPr/>
        <w:t>Forced Entry: H.P. White TP 0500.03 Level IV, Sequence 43.</w:t>
      </w:r>
    </w:p>
    <w:p w:rsidR="ABFFABFF" w:rsidRDefault="ABFFABFF" w:rsidP="ABFFABFF">
      <w:pPr>
        <w:pStyle w:val="ARCATSubSub2"/>
        <w:numPr>
          <w:ilvl w:val="5"/>
          <w:numId w:val="1"/>
        </w:numPr>
        <w:rPr/>
      </w:pPr>
      <w:r>
        <w:rPr/>
        <w:t>Security Rating for Glazing Materials: ASTM F19150.03,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#12-0605.05.</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1.05 inches (26.67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085.</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0.60.</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6.5 lbs per sq ft (31.74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3/8 inch (9.53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Level 3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NIJ Standard 0108.01, Level II, Level IIIA.</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3.</w:t>
      </w:r>
    </w:p>
    <w:p w:rsidR="ABFFABFF" w:rsidRDefault="ABFFABFF" w:rsidP="ABFFABFF">
      <w:pPr>
        <w:pStyle w:val="ARCATSubSub1"/>
        <w:numPr>
          <w:ilvl w:val="4"/>
          <w:numId w:val="1"/>
        </w:numPr>
        <w:rPr/>
      </w:pPr>
      <w:r>
        <w:rPr/>
        <w:t>Combustibility: ASTM D635, Combustibility Class CC1.</w:t>
      </w:r>
    </w:p>
    <w:p w:rsidR="ABFFABFF" w:rsidRDefault="ABFFABFF" w:rsidP="ABFFABFF">
      <w:pPr>
        <w:pStyle w:val="ARCATSubSub1"/>
        <w:numPr>
          <w:ilvl w:val="4"/>
          <w:numId w:val="1"/>
        </w:numPr>
        <w:rPr/>
      </w:pPr>
      <w:r>
        <w:rPr/>
        <w:t>Forced Entry and Containment:</w:t>
      </w:r>
    </w:p>
    <w:p w:rsidR="ABFFABFF" w:rsidRDefault="ABFFABFF" w:rsidP="ABFFABFF">
      <w:pPr>
        <w:pStyle w:val="ARCATSubSub2"/>
        <w:numPr>
          <w:ilvl w:val="5"/>
          <w:numId w:val="1"/>
        </w:numPr>
        <w:rPr/>
      </w:pPr>
      <w:r>
        <w:rPr/>
        <w:t>Body Passage: ASTM F1233.08, Class 5.</w:t>
      </w:r>
    </w:p>
    <w:p w:rsidR="ABFFABFF" w:rsidRDefault="ABFFABFF" w:rsidP="ABFFABFF">
      <w:pPr>
        <w:pStyle w:val="ARCATSubSub2"/>
        <w:numPr>
          <w:ilvl w:val="5"/>
          <w:numId w:val="1"/>
        </w:numPr>
        <w:rPr/>
      </w:pPr>
      <w:r>
        <w:rPr/>
        <w:t>Contraband Passage: ASTM F1233.08, Class 2.5.</w:t>
      </w:r>
    </w:p>
    <w:p w:rsidR="ABFFABFF" w:rsidRDefault="ABFFABFF" w:rsidP="ABFFABFF">
      <w:pPr>
        <w:pStyle w:val="ARCATSubSub2"/>
        <w:numPr>
          <w:ilvl w:val="5"/>
          <w:numId w:val="1"/>
        </w:numPr>
        <w:rPr/>
      </w:pPr>
      <w:r>
        <w:rPr/>
        <w:t>Forced Entry: H.P. White TP 0500.03 Level IV, Sequence 43-44.</w:t>
      </w:r>
    </w:p>
    <w:p w:rsidR="ABFFABFF" w:rsidRDefault="ABFFABFF" w:rsidP="ABFFABFF">
      <w:pPr>
        <w:pStyle w:val="ARCATSubSub2"/>
        <w:numPr>
          <w:ilvl w:val="5"/>
          <w:numId w:val="1"/>
        </w:numPr>
        <w:rPr/>
      </w:pPr>
      <w:r>
        <w:rPr/>
        <w:t>Security Rating for Glazing Materials: ASTM F1915.03, Grade 1.</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ICC-ES ESR-2728.</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72 percent.</w:t>
      </w:r>
    </w:p>
    <w:p w:rsidR="ABFFABFF" w:rsidRDefault="ABFFABFF" w:rsidP="ABFFABFF">
      <w:pPr>
        <w:pStyle w:val="ARCATSubSub1"/>
        <w:numPr>
          <w:ilvl w:val="4"/>
          <w:numId w:val="1"/>
        </w:numPr>
        <w:rPr/>
      </w:pPr>
      <w:r>
        <w:rPr/>
        <w:t>Shading Coefficient: 0.81.</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0.51.</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Paragraph"/>
        <w:numPr>
          <w:ilvl w:val="2"/>
          <w:numId w:val="1"/>
        </w:numPr>
        <w:rPr/>
      </w:pPr>
      <w:r>
        <w:rPr/>
        <w:t>BulletShield, 1-1/4 inch (31.75 mm) ballistic grade, multi shot protection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Ballistics:</w:t>
      </w:r>
    </w:p>
    <w:p w:rsidR="ABFFABFF" w:rsidRDefault="ABFFABFF" w:rsidP="ABFFABFF">
      <w:pPr>
        <w:pStyle w:val="ARCATSubSub2"/>
        <w:numPr>
          <w:ilvl w:val="5"/>
          <w:numId w:val="1"/>
        </w:numPr>
        <w:rPr/>
      </w:pPr>
      <w:r>
        <w:rPr/>
        <w:t>SD-STD-01.01.</w:t>
      </w:r>
    </w:p>
    <w:p w:rsidR="ABFFABFF" w:rsidRDefault="ABFFABFF" w:rsidP="ABFFABFF">
      <w:pPr>
        <w:pStyle w:val="ARCATSubSub2"/>
        <w:numPr>
          <w:ilvl w:val="5"/>
          <w:numId w:val="1"/>
        </w:numPr>
        <w:rPr/>
      </w:pPr>
      <w:r>
        <w:rPr/>
        <w:t>UL 752, Level 6.</w:t>
      </w:r>
    </w:p>
    <w:p w:rsidR="ABFFABFF" w:rsidRDefault="ABFFABFF" w:rsidP="ABFFABFF">
      <w:pPr>
        <w:pStyle w:val="ARCATSubSub1"/>
        <w:numPr>
          <w:ilvl w:val="4"/>
          <w:numId w:val="1"/>
        </w:numPr>
        <w:rPr/>
      </w:pPr>
      <w:r>
        <w:rPr/>
        <w:t>Combustibility: ASTM D635, Combustibility Class CC2.</w:t>
      </w:r>
    </w:p>
    <w:p w:rsidR="ABFFABFF" w:rsidRDefault="ABFFABFF" w:rsidP="ABFFABFF">
      <w:pPr>
        <w:pStyle w:val="ARCATSubSub1"/>
        <w:numPr>
          <w:ilvl w:val="4"/>
          <w:numId w:val="1"/>
        </w:numPr>
        <w:rPr/>
      </w:pPr>
      <w:r>
        <w:rPr/>
        <w:t>Other:</w:t>
      </w:r>
    </w:p>
    <w:p w:rsidR="ABFFABFF" w:rsidRDefault="ABFFABFF" w:rsidP="ABFFABFF">
      <w:pPr>
        <w:pStyle w:val="ARCATSubSub2"/>
        <w:numPr>
          <w:ilvl w:val="5"/>
          <w:numId w:val="1"/>
        </w:numPr>
        <w:rPr/>
      </w:pPr>
      <w:r>
        <w:rPr/>
        <w:t>Miami-Dade NOA #15-1014.01.</w:t>
      </w:r>
    </w:p>
    <w:p w:rsidR="ABFFABFF" w:rsidRDefault="ABFFABFF" w:rsidP="ABFFABFF">
      <w:pPr>
        <w:pStyle w:val="ARCATSubSub2"/>
        <w:numPr>
          <w:ilvl w:val="5"/>
          <w:numId w:val="1"/>
        </w:numPr>
        <w:rPr/>
      </w:pPr>
      <w:r>
        <w:rPr/>
        <w:t>UL File: BP6864.</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Gauge / Tolerance: 1.3 inches (33.02 mm) plus/minus 5 percent.</w:t>
      </w:r>
    </w:p>
    <w:p w:rsidR="ABFFABFF" w:rsidRDefault="ABFFABFF" w:rsidP="ABFFABFF">
      <w:pPr>
        <w:pStyle w:val="ARCATSubSub1"/>
        <w:numPr>
          <w:ilvl w:val="4"/>
          <w:numId w:val="1"/>
        </w:numPr>
        <w:rPr/>
      </w:pPr>
      <w:r>
        <w:rPr/>
        <w:t>Light Transmission: 78 percent.</w:t>
      </w:r>
    </w:p>
    <w:p w:rsidR="ABFFABFF" w:rsidRDefault="ABFFABFF" w:rsidP="ABFFABFF">
      <w:pPr>
        <w:pStyle w:val="ARCATSubSub1"/>
        <w:numPr>
          <w:ilvl w:val="4"/>
          <w:numId w:val="1"/>
        </w:numPr>
        <w:rPr/>
      </w:pPr>
      <w:r>
        <w:rPr/>
        <w:t>Shading Coefficient: 0.98.</w:t>
      </w:r>
    </w:p>
    <w:p w:rsidR="ABFFABFF" w:rsidRDefault="ABFFABFF" w:rsidP="ABFFABFF">
      <w:pPr>
        <w:pStyle w:val="ARCATSubSub1"/>
        <w:numPr>
          <w:ilvl w:val="4"/>
          <w:numId w:val="1"/>
        </w:numPr>
        <w:rPr/>
      </w:pPr>
      <w:r>
        <w:rPr/>
        <w:t>Sheet Size: As indicated in drawings.</w:t>
      </w:r>
    </w:p>
    <w:p w:rsidR="ABFFABFF" w:rsidRDefault="ABFFABFF" w:rsidP="ABFFABFF">
      <w:pPr>
        <w:pStyle w:val="ARCATSubSub1"/>
        <w:numPr>
          <w:ilvl w:val="4"/>
          <w:numId w:val="1"/>
        </w:numPr>
        <w:rPr/>
      </w:pPr>
      <w:r>
        <w:rPr/>
        <w:t>U-Value: 0.56.</w:t>
      </w:r>
    </w:p>
    <w:p w:rsidR="ABFFABFF" w:rsidRDefault="ABFFABFF" w:rsidP="ABFFABFF">
      <w:pPr>
        <w:pStyle w:val="ARCATSubSub1"/>
        <w:numPr>
          <w:ilvl w:val="4"/>
          <w:numId w:val="1"/>
        </w:numPr>
        <w:rPr/>
      </w:pPr>
      <w:r>
        <w:rPr/>
        <w:t>UV stabilized.</w:t>
      </w:r>
    </w:p>
    <w:p w:rsidR="ABFFABFF" w:rsidRDefault="ABFFABFF" w:rsidP="ABFFABFF">
      <w:pPr>
        <w:pStyle w:val="ARCATSubSub1"/>
        <w:numPr>
          <w:ilvl w:val="4"/>
          <w:numId w:val="1"/>
        </w:numPr>
        <w:rPr/>
      </w:pPr>
      <w:r>
        <w:rPr/>
        <w:t>Weight: 8.1 lbs per sq ft (39.55 kg per sq m).</w:t>
      </w:r>
    </w:p>
    <w:p w:rsidR="ABFFABFF" w:rsidRDefault="ABFFABFF" w:rsidP="ABFFABFF">
      <w:pPr>
        <w:pStyle w:val="ARCATSubPara"/>
        <w:numPr>
          <w:ilvl w:val="3"/>
          <w:numId w:val="1"/>
        </w:numPr>
        <w:rPr/>
      </w:pPr>
      <w:r>
        <w:rPr/>
        <w:t>Material: 4-ply, clear DefenseLite polycarbonate and acrylic laminate sheet constructed as follows:</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acrylic sheet - must be installed facing ballistic attack side.</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1/2 inch (12.7 mm) DefenseLite polycarbonate sheet.</w:t>
      </w:r>
    </w:p>
    <w:p w:rsidR="ABFFABFF" w:rsidRDefault="ABFFABFF" w:rsidP="ABFFABFF">
      <w:pPr>
        <w:pStyle w:val="ARCATSubSub1"/>
        <w:numPr>
          <w:ilvl w:val="4"/>
          <w:numId w:val="1"/>
        </w:numPr>
        <w:rPr/>
      </w:pPr>
      <w:r>
        <w:rPr/>
        <w:t>Polyurethane bonding interlayer.</w:t>
      </w:r>
    </w:p>
    <w:p w:rsidR="ABFFABFF" w:rsidRDefault="ABFFABFF" w:rsidP="ABFFABFF">
      <w:pPr>
        <w:pStyle w:val="ARCATSubSub1"/>
        <w:numPr>
          <w:ilvl w:val="4"/>
          <w:numId w:val="1"/>
        </w:numPr>
        <w:rPr/>
      </w:pPr>
      <w:r>
        <w:rPr/>
        <w:t>1/8 inch (3.18 mm) DefenseLite AR-1 abrasion resistant surface.</w:t>
      </w:r>
    </w:p>
    <w:p w:rsidR="ABFFABFF" w:rsidRDefault="ABFFABFF" w:rsidP="ABFFABFF">
      <w:pPr>
        <w:pStyle w:val="ARCATArticle"/>
        <w:numPr>
          <w:ilvl w:val="1"/>
          <w:numId w:val="1"/>
        </w:numPr>
        <w:rPr/>
      </w:pPr>
      <w:r>
        <w:rPr/>
        <w:t>RETROFIT FRAMING</w:t>
      </w:r>
    </w:p>
    <w:p w:rsidR="ABFFABFF" w:rsidRDefault="ABFFABFF" w:rsidP="ABFFABFF">
      <w:pPr>
        <w:pStyle w:val="ARCATParagraph"/>
        <w:numPr>
          <w:ilvl w:val="2"/>
          <w:numId w:val="1"/>
        </w:numPr>
        <w:rPr/>
      </w:pPr>
      <w:r>
        <w:rPr/>
        <w:t>Custom engineered and extruded aluminum mounting frame includes the manufacturer's patented "Moore Vent" condensation relief system consisting of venting of dead air space into interior conditioned space. Venting by climate zone required.</w:t>
      </w:r>
    </w:p>
    <w:p w:rsidR="ABFFABFF" w:rsidRDefault="ABFFABFF" w:rsidP="ABFFABFF">
      <w:pPr>
        <w:pStyle w:val="ARCATParagraph"/>
        <w:numPr>
          <w:ilvl w:val="2"/>
          <w:numId w:val="1"/>
        </w:numPr>
        <w:rPr/>
      </w:pPr>
      <w:r>
        <w:rPr/>
        <w:t>Structural security framing systems with equal or greater forced entry and/or ballistics ratings as the selected BulletShield laminate are recommended.</w:t>
      </w:r>
    </w:p>
    <w:p w:rsidR="ABFFABFF" w:rsidRDefault="ABFFABFF" w:rsidP="ABFFABFF">
      <w:pPr>
        <w:pStyle w:val="ARCATParagraph"/>
        <w:numPr>
          <w:ilvl w:val="2"/>
          <w:numId w:val="1"/>
        </w:numPr>
        <w:rPr/>
      </w:pPr>
      <w:r>
        <w:rPr/>
        <w:t>Frame Size: As indicated in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w:t>
      </w:r>
    </w:p>
    <w:p w:rsidR="ABFFABFF" w:rsidRDefault="ABFFABFF" w:rsidP="ABFFABFF">
      <w:pPr>
        <w:pStyle w:val="ARCATParagraph"/>
        <w:numPr>
          <w:ilvl w:val="2"/>
          <w:numId w:val="1"/>
        </w:numPr>
        <w:rPr/>
      </w:pPr>
      <w:r>
        <w:rPr/>
        <w:t>Finish work neatly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40-50 Shore A Durometer.</w:t>
      </w:r>
    </w:p>
    <w:p w:rsidR="ABFFABFF" w:rsidRDefault="ABFFABFF" w:rsidP="ABFFABFF">
      <w:pPr>
        <w:pStyle w:val="ARCATSubPara"/>
        <w:numPr>
          <w:ilvl w:val="3"/>
          <w:numId w:val="1"/>
        </w:numPr>
        <w:rPr/>
      </w:pPr>
      <w:r>
        <w:rPr/>
        <w:t>Exterior Glazing Gaskets: Solid neoprene conforming to ASTM C864,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Exterior Applications: Dow 995 or Dow 795.</w:t>
      </w:r>
    </w:p>
    <w:p w:rsidR="ABFFABFF" w:rsidRDefault="ABFFABFF" w:rsidP="ABFFABFF">
      <w:pPr>
        <w:pStyle w:val="ARCATSubPara"/>
        <w:numPr>
          <w:ilvl w:val="3"/>
          <w:numId w:val="1"/>
        </w:numPr>
        <w:rPr/>
      </w:pPr>
      <w:r>
        <w:rPr/>
        <w:t>Interior Applications: Dow 995, Dow 795, or 3M IPA.</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System must be installed by a BulletShield certified installer.</w:t>
      </w:r>
    </w:p>
    <w:p w:rsidR="ABFFABFF" w:rsidRDefault="ABFFABFF" w:rsidP="ABFFABFF">
      <w:pPr>
        <w:pStyle w:val="ARCATParagraph"/>
        <w:numPr>
          <w:ilvl w:val="2"/>
          <w:numId w:val="1"/>
        </w:numPr>
        <w:rPr/>
      </w:pPr>
      <w:r>
        <w:rPr/>
        <w:t>Bullet resistant overglaze system and custom frame mounted to exterior or interior of existing glazing system per manufacturer's instructions.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Cut BulletShield laminate to allow for a minimum of 1 inch (25.4 mm) edge engagement in the frame, with sufficient rabbet depth for material expansion (approx. 1/16 inch per ft (5.21 mm per m)).</w:t>
      </w:r>
    </w:p>
    <w:p w:rsidR="ABFFABFF" w:rsidRDefault="ABFFABFF" w:rsidP="ABFFABFF">
      <w:pPr>
        <w:pStyle w:val="ARCATParagraph"/>
        <w:numPr>
          <w:ilvl w:val="2"/>
          <w:numId w:val="1"/>
        </w:numPr>
        <w:rPr/>
      </w:pPr>
      <w:r>
        <w:rPr/>
        <w:t>Use wet or dry sealants/gaskets that are compatible with polycarbonate.</w:t>
      </w:r>
    </w:p>
    <w:p w:rsidR="ABFFABFF" w:rsidRDefault="ABFFABFF" w:rsidP="ABFFABFF">
      <w:pPr>
        <w:pStyle w:val="ARCATParagraph"/>
        <w:numPr>
          <w:ilvl w:val="2"/>
          <w:numId w:val="1"/>
        </w:numPr>
        <w:rPr/>
      </w:pPr>
      <w:r>
        <w:rPr/>
        <w:t>Remove protective masking after glazing operations are completed and before prolonged exposure to direct sunlight, moisture, or high temperature.</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and/or adhesives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86B8"
  Type="http://schemas.openxmlformats.org/officeDocument/2006/relationships/image"
  Target="https://www.arcat.com/clients/gfx/defenselite.png"
  TargetMode="External"
/>
<Relationship
  Id="rId_C7D3F5_1"
  Type="http://schemas.openxmlformats.org/officeDocument/2006/relationships/hyperlink"
  Target="https://arcat.com/rfi?action=email&amp;company=Impact%252BSecurity%252BLLC&amp;message=RE%253A%2520Spec%2520Question%2520(08840isy)%253A%2520&amp;coid=52521&amp;spec=08840isy&amp;rep=&amp;fax=678-547-3138"
  TargetMode="External"
/>
<Relationship
  Id="rId_C7D3F5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