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DOCUMENT 00 52 00</w:t>
      </w:r>
      <w:r>
        <w:rPr/>
        <w:br/>
        <w:t/>
      </w:r>
    </w:p>
    <w:p>
      <w:pPr>
        <w:pStyle w:val="ARCATTitle"/>
        <w:jc w:val="center"/>
        <w:rPr/>
      </w:pPr>
      <w:r>
        <w:rPr/>
        <w:t>AGREEMENT FORMS</w:t>
      </w:r>
      <w:r>
        <w:rPr/>
        <w:br/>
        <w:t/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A101, Owner-Contractor Agreement Form - Stipulated Sum.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A105, Owner-Contractor Agreement Form - Small Projects and A 205 General Conditions for Small Project,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A107, Owner-Contractor Agreement Form - Stipulated Sum - For Construction Projects of Limited Scope.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A111, Owner-Contractor Agreement Form - Cost of the Work Plus a Fee With a Negotiated Guaranteed Maximum Price (GMP).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A114, Owner-Contractor Agreement Form - Cost of the Work Plus a Fee Without a Guaranteed Maximum Price (GMP.)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A171, Owner-Contractor Agreement Form - Stipulated Sum - For Furniture, Furnishings and Equipment.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Owner-Contractor Agreement Form:  AIA A177 Abbreviated Owner-Contractor Agreement Form - Stipulated Sum - For Furniture, Furnishings and Equipment.</w:t>
      </w:r>
      <w:r>
        <w:rPr/>
        <w:br/>
        <w:t/>
      </w:r>
      <w:r>
        <w:rPr/>
        <w:br/>
        <w:t/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Agreement Forms:  Agreement forms are available from the American Institute of Architects, Washington, D.C., 202-626-7300. Agreement Forms will be prepared and approved for use on the project by the Owner in consultation with an attorney.</w:t>
      </w:r>
      <w:r>
        <w:rPr/>
        <w:br/>
        <w:t/>
      </w:r>
      <w:r>
        <w:rPr/>
        <w:br/>
        <w:t/>
      </w:r>
    </w:p>
    <w:p>
      <w:pPr>
        <w:pStyle w:val="ARCATTitle"/>
        <w:jc w:val="center"/>
        <w:rPr/>
      </w:pPr>
      <w:r>
        <w:rPr/>
        <w:t>END OF DOCUMENT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00 52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