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F62FF2"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62FF2" descr="https://www.arcat.com/clients/gfx/arcat.png"/>
                      <pic:cNvPicPr>
                        <a:picLocks noChangeAspect="1" noChangeArrowheads="1"/>
                      </pic:cNvPicPr>
                    </pic:nvPicPr>
                    <pic:blipFill>
                      <a:blip r:link="rId_F62FF2"/>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09 68 00</w:t>
      </w:r>
    </w:p>
    <w:p>
      <w:pPr>
        <w:pStyle w:val="ARCATTitle"/>
        <w:jc w:val="center"/>
        <w:rPr/>
      </w:pPr>
      <w:r>
        <w:rPr/>
        <w:t>CARPET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Carpet.</w:t>
      </w:r>
    </w:p>
    <w:p w:rsidR="ABFFABFF" w:rsidRDefault="ABFFABFF" w:rsidP="ABFFABFF">
      <w:pPr>
        <w:pStyle w:val="ARCATParagraph"/>
        <w:numPr>
          <w:ilvl w:val="2"/>
          <w:numId w:val="1"/>
        </w:numPr>
        <w:rPr/>
      </w:pPr>
      <w:r>
        <w:rPr/>
        <w:t>Carpet cushion.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Paragraph"/>
        <w:numPr>
          <w:ilvl w:val="2"/>
          <w:numId w:val="1"/>
        </w:numPr>
        <w:rPr/>
      </w:pPr>
      <w:r>
        <w:rPr/>
        <w:t>Seaming Layout: Submit proposed seaming layout.</w:t>
      </w:r>
    </w:p>
    <w:p w:rsidR="ABFFABFF" w:rsidRDefault="ABFFABFF" w:rsidP="ABFFABFF">
      <w:pPr>
        <w:pStyle w:val="ARCATParagraph"/>
        <w:numPr>
          <w:ilvl w:val="2"/>
          <w:numId w:val="1"/>
        </w:numPr>
        <w:rPr/>
      </w:pPr>
      <w:r>
        <w:rPr/>
        <w:t>Extra Stock: Submit extra stock equal to 2% of total installed.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Performance: Fire performance meeting requirements of building code and local authorities.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Carpet Material:</w:t>
      </w:r>
    </w:p>
    <w:p>
      <w:pPr>
        <w:pStyle w:val="ARCATnote"/>
        <w:rPr/>
      </w:pPr>
      <w:r>
        <w:rPr/>
        <w:t>** NOTE TO SPECIFIER ** Delete material not required.</w:t>
      </w:r>
    </w:p>
    <w:p w:rsidR="ABFFABFF" w:rsidRDefault="ABFFABFF" w:rsidP="ABFFABFF">
      <w:pPr>
        <w:pStyle w:val="ARCATSubPara"/>
        <w:numPr>
          <w:ilvl w:val="3"/>
          <w:numId w:val="1"/>
        </w:numPr>
        <w:rPr/>
      </w:pPr>
      <w:r>
        <w:rPr/>
        <w:t>Material: Selected by allowance.</w:t>
      </w:r>
    </w:p>
    <w:p w:rsidR="ABFFABFF" w:rsidRDefault="ABFFABFF" w:rsidP="ABFFABFF">
      <w:pPr>
        <w:pStyle w:val="ARCATSubPara"/>
        <w:numPr>
          <w:ilvl w:val="3"/>
          <w:numId w:val="1"/>
        </w:numPr>
        <w:rPr/>
      </w:pPr>
      <w:r>
        <w:rPr/>
        <w:t>Material: Match existing.</w:t>
      </w:r>
    </w:p>
    <w:p w:rsidR="ABFFABFF" w:rsidRDefault="ABFFABFF" w:rsidP="ABFFABFF">
      <w:pPr>
        <w:pStyle w:val="ARCATSubPara"/>
        <w:numPr>
          <w:ilvl w:val="3"/>
          <w:numId w:val="1"/>
        </w:numPr>
        <w:rPr/>
      </w:pPr>
      <w:r>
        <w:rPr/>
        <w:t>Material: As selected by Architect.</w:t>
      </w:r>
    </w:p>
    <w:p>
      <w:pPr>
        <w:pStyle w:val="ARCATnote"/>
        <w:rPr/>
      </w:pPr>
      <w:r>
        <w:rPr/>
        <w:t>** NOTE TO SPECIFIER ** Delete installation methods not required.</w:t>
      </w:r>
    </w:p>
    <w:p w:rsidR="ABFFABFF" w:rsidRDefault="ABFFABFF" w:rsidP="ABFFABFF">
      <w:pPr>
        <w:pStyle w:val="ARCATSubPara"/>
        <w:numPr>
          <w:ilvl w:val="3"/>
          <w:numId w:val="1"/>
        </w:numPr>
        <w:rPr/>
      </w:pPr>
      <w:r>
        <w:rPr/>
        <w:t>Installation Method: Direct glue down.</w:t>
      </w:r>
    </w:p>
    <w:p w:rsidR="ABFFABFF" w:rsidRDefault="ABFFABFF" w:rsidP="ABFFABFF">
      <w:pPr>
        <w:pStyle w:val="ARCATSubPara"/>
        <w:numPr>
          <w:ilvl w:val="3"/>
          <w:numId w:val="1"/>
        </w:numPr>
        <w:rPr/>
      </w:pPr>
      <w:r>
        <w:rPr/>
        <w:t>Installation Method: Double glue down.</w:t>
      </w:r>
    </w:p>
    <w:p w:rsidR="ABFFABFF" w:rsidRDefault="ABFFABFF" w:rsidP="ABFFABFF">
      <w:pPr>
        <w:pStyle w:val="ARCATSubPara"/>
        <w:numPr>
          <w:ilvl w:val="3"/>
          <w:numId w:val="1"/>
        </w:numPr>
        <w:rPr/>
      </w:pPr>
      <w:r>
        <w:rPr/>
        <w:t>Installation Method: Tackless mounting with carpet cushion.</w:t>
      </w:r>
    </w:p>
    <w:p w:rsidR="ABFFABFF" w:rsidRDefault="ABFFABFF" w:rsidP="ABFFABFF">
      <w:pPr>
        <w:pStyle w:val="ARCATSubPara"/>
        <w:numPr>
          <w:ilvl w:val="3"/>
          <w:numId w:val="1"/>
        </w:numPr>
        <w:rPr/>
      </w:pPr>
      <w:r>
        <w:rPr/>
        <w:t>Auxiliary Materials:</w:t>
      </w:r>
    </w:p>
    <w:p w:rsidR="ABFFABFF" w:rsidRDefault="ABFFABFF" w:rsidP="ABFFABFF">
      <w:pPr>
        <w:pStyle w:val="ARCATSubSub1"/>
        <w:numPr>
          <w:ilvl w:val="4"/>
          <w:numId w:val="1"/>
        </w:numPr>
        <w:rPr/>
      </w:pPr>
      <w:r>
        <w:rPr/>
        <w:t>Edge guards.</w:t>
      </w:r>
    </w:p>
    <w:p w:rsidR="ABFFABFF" w:rsidRDefault="ABFFABFF" w:rsidP="ABFFABFF">
      <w:pPr>
        <w:pStyle w:val="ARCATSubSub1"/>
        <w:numPr>
          <w:ilvl w:val="4"/>
          <w:numId w:val="1"/>
        </w:numPr>
        <w:rPr/>
      </w:pPr>
      <w:r>
        <w:rPr/>
        <w:t>Adhesives, cements and fasteners.</w:t>
      </w:r>
    </w:p>
    <w:p w:rsidR="ABFFABFF" w:rsidRDefault="ABFFABFF" w:rsidP="ABFFABFF">
      <w:pPr>
        <w:pStyle w:val="ARCATSubSub1"/>
        <w:numPr>
          <w:ilvl w:val="4"/>
          <w:numId w:val="1"/>
        </w:numPr>
        <w:rPr/>
      </w:pPr>
      <w:r>
        <w:rPr/>
        <w:t>Leveling compound.</w:t>
      </w:r>
    </w:p>
    <w:p w:rsidR="ABFFABFF" w:rsidRDefault="ABFFABFF" w:rsidP="ABFFABFF">
      <w:pPr>
        <w:pStyle w:val="ARCATParagraph"/>
        <w:numPr>
          <w:ilvl w:val="2"/>
          <w:numId w:val="1"/>
        </w:numPr>
        <w:rPr/>
      </w:pPr>
      <w:r>
        <w:rPr/>
        <w:t>Carpet Cushions:</w:t>
      </w:r>
    </w:p>
    <w:p>
      <w:pPr>
        <w:pStyle w:val="ARCATnote"/>
        <w:rPr/>
      </w:pPr>
      <w:r>
        <w:rPr/>
        <w:t>** NOTE TO SPECIFIER ** Delete material not required.</w:t>
      </w:r>
    </w:p>
    <w:p w:rsidR="ABFFABFF" w:rsidRDefault="ABFFABFF" w:rsidP="ABFFABFF">
      <w:pPr>
        <w:pStyle w:val="ARCATSubPara"/>
        <w:numPr>
          <w:ilvl w:val="3"/>
          <w:numId w:val="1"/>
        </w:numPr>
        <w:rPr/>
      </w:pPr>
      <w:r>
        <w:rPr/>
        <w:t>Type: Prime urethane.</w:t>
      </w:r>
    </w:p>
    <w:p w:rsidR="ABFFABFF" w:rsidRDefault="ABFFABFF" w:rsidP="ABFFABFF">
      <w:pPr>
        <w:pStyle w:val="ARCATSubPara"/>
        <w:numPr>
          <w:ilvl w:val="3"/>
          <w:numId w:val="1"/>
        </w:numPr>
        <w:rPr/>
      </w:pPr>
      <w:r>
        <w:rPr/>
        <w:t>Type: Bonded urethane.</w:t>
      </w:r>
    </w:p>
    <w:p w:rsidR="ABFFABFF" w:rsidRDefault="ABFFABFF" w:rsidP="ABFFABFF">
      <w:pPr>
        <w:pStyle w:val="ARCATSubPara"/>
        <w:numPr>
          <w:ilvl w:val="3"/>
          <w:numId w:val="1"/>
        </w:numPr>
        <w:rPr/>
      </w:pPr>
      <w:r>
        <w:rPr/>
        <w:t>Type: Rubber.</w:t>
      </w:r>
    </w:p>
    <w:p w:rsidR="ABFFABFF" w:rsidRDefault="ABFFABFF" w:rsidP="ABFFABFF">
      <w:pPr>
        <w:pStyle w:val="ARCATSubPara"/>
        <w:numPr>
          <w:ilvl w:val="3"/>
          <w:numId w:val="1"/>
        </w:numPr>
        <w:rPr/>
      </w:pPr>
      <w:r>
        <w:rPr/>
        <w:t>Type: Ripple rubber.</w:t>
      </w:r>
    </w:p>
    <w:p w:rsidR="ABFFABFF" w:rsidRDefault="ABFFABFF" w:rsidP="ABFFABFF">
      <w:pPr>
        <w:pStyle w:val="ARCATSubPara"/>
        <w:numPr>
          <w:ilvl w:val="3"/>
          <w:numId w:val="1"/>
        </w:numPr>
        <w:rPr/>
      </w:pPr>
      <w:r>
        <w:rPr/>
        <w:t>Type: Felt.</w:t>
      </w:r>
    </w:p>
    <w:p>
      <w:pPr>
        <w:pStyle w:val="ARCATnote"/>
        <w:rPr/>
      </w:pPr>
      <w:r>
        <w:rPr/>
        <w:t>** NOTE TO SPECIFIER ** Delete types not required.</w:t>
      </w:r>
    </w:p>
    <w:p w:rsidR="ABFFABFF" w:rsidRDefault="ABFFABFF" w:rsidP="ABFFABFF">
      <w:pPr>
        <w:pStyle w:val="ARCATSubPara"/>
        <w:numPr>
          <w:ilvl w:val="3"/>
          <w:numId w:val="1"/>
        </w:numPr>
        <w:rPr/>
      </w:pPr>
      <w:r>
        <w:rPr/>
        <w:t>Service: Moderate traffic.</w:t>
      </w:r>
    </w:p>
    <w:p w:rsidR="ABFFABFF" w:rsidRDefault="ABFFABFF" w:rsidP="ABFFABFF">
      <w:pPr>
        <w:pStyle w:val="ARCATSubPara"/>
        <w:numPr>
          <w:ilvl w:val="3"/>
          <w:numId w:val="1"/>
        </w:numPr>
        <w:rPr/>
      </w:pPr>
      <w:r>
        <w:rPr/>
        <w:t>Service: Heavy traffic.</w:t>
      </w:r>
    </w:p>
    <w:p w:rsidR="ABFFABFF" w:rsidRDefault="ABFFABFF" w:rsidP="ABFFABFF">
      <w:pPr>
        <w:pStyle w:val="ARCATSubPara"/>
        <w:numPr>
          <w:ilvl w:val="3"/>
          <w:numId w:val="1"/>
        </w:numPr>
        <w:rPr/>
      </w:pPr>
      <w:r>
        <w:rPr/>
        <w:t>Service: Extra heavy traffic.</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w:t>
      </w:r>
    </w:p>
    <w:p w:rsidR="ABFFABFF" w:rsidRDefault="ABFFABFF" w:rsidP="ABFFABFF">
      <w:pPr>
        <w:pStyle w:val="ARCATParagraph"/>
        <w:numPr>
          <w:ilvl w:val="2"/>
          <w:numId w:val="1"/>
        </w:numPr>
        <w:rPr/>
      </w:pPr>
      <w:r>
        <w:rPr/>
        <w:t>Comply with recommendations of Carpet and Rug Institute 'Specifier's Handbook'.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62FF2"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