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E694F8"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94F8" descr="https://www.arcat.com/clients/gfx/arcat.png"/>
                      <pic:cNvPicPr>
                        <a:picLocks noChangeAspect="1" noChangeArrowheads="1"/>
                      </pic:cNvPicPr>
                    </pic:nvPicPr>
                    <pic:blipFill>
                      <a:blip r:link="rId_E694F8"/>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31 20 00</w:t>
      </w:r>
    </w:p>
    <w:p>
      <w:pPr>
        <w:pStyle w:val="ARCATTitle"/>
        <w:jc w:val="center"/>
        <w:rPr/>
      </w:pPr>
      <w:r>
        <w:rPr/>
        <w:t>EARTHWORK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Excavation, filling, compacting and grading operations both inside and outside building limits as required for below-grade improvements and to achieve grades and elevations indicated. Provide trenching and backfill for mechanical and electrical work and utilities.</w:t>
      </w:r>
    </w:p>
    <w:p w:rsidR="ABFFABFF" w:rsidRDefault="ABFFABFF" w:rsidP="ABFFABFF">
      <w:pPr>
        <w:pStyle w:val="ARCATParagraph"/>
        <w:numPr>
          <w:ilvl w:val="2"/>
          <w:numId w:val="1"/>
        </w:numPr>
        <w:rPr/>
      </w:pPr>
      <w:r>
        <w:rPr/>
        <w:t>Subbase materials, drainage fill, common fill, and structural fill materials for slabs, pavements, and improvements.</w:t>
      </w:r>
    </w:p>
    <w:p w:rsidR="ABFFABFF" w:rsidRDefault="ABFFABFF" w:rsidP="ABFFABFF">
      <w:pPr>
        <w:pStyle w:val="ARCATParagraph"/>
        <w:numPr>
          <w:ilvl w:val="2"/>
          <w:numId w:val="1"/>
        </w:numPr>
        <w:rPr/>
      </w:pPr>
      <w:r>
        <w:rPr/>
        <w:t>Suitable fill from off-site if on-site quantities are insufficient or unacceptable, and legal disposal of excess fill off-site.</w:t>
      </w:r>
    </w:p>
    <w:p w:rsidR="ABFFABFF" w:rsidRDefault="ABFFABFF" w:rsidP="ABFFABFF">
      <w:pPr>
        <w:pStyle w:val="ARCATParagraph"/>
        <w:numPr>
          <w:ilvl w:val="2"/>
          <w:numId w:val="1"/>
        </w:numPr>
        <w:rPr/>
      </w:pPr>
      <w:r>
        <w:rPr/>
        <w:t>Rock excavation without blasting unless blasting is specifically authorized.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13 16 - Selective Tree and Shrub Trimming.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Submit for approval test reports, list of materials and gradations proposed for use.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Earthwork:</w:t>
      </w:r>
    </w:p>
    <w:p w:rsidR="ABFFABFF" w:rsidRDefault="ABFFABFF" w:rsidP="ABFFABFF">
      <w:pPr>
        <w:pStyle w:val="ARCATSubPara"/>
        <w:numPr>
          <w:ilvl w:val="3"/>
          <w:numId w:val="1"/>
        </w:numPr>
        <w:rPr/>
      </w:pPr>
      <w:r>
        <w:rPr/>
        <w:t>Subbase Material: Graded gravel or crushed stone.</w:t>
      </w:r>
    </w:p>
    <w:p w:rsidR="ABFFABFF" w:rsidRDefault="ABFFABFF" w:rsidP="ABFFABFF">
      <w:pPr>
        <w:pStyle w:val="ARCATSubPara"/>
        <w:numPr>
          <w:ilvl w:val="3"/>
          <w:numId w:val="1"/>
        </w:numPr>
        <w:rPr/>
      </w:pPr>
      <w:r>
        <w:rPr/>
        <w:t>Bedding Course: Graded crushed gravel and sand.</w:t>
      </w:r>
    </w:p>
    <w:p w:rsidR="ABFFABFF" w:rsidRDefault="ABFFABFF" w:rsidP="ABFFABFF">
      <w:pPr>
        <w:pStyle w:val="ARCATSubPara"/>
        <w:numPr>
          <w:ilvl w:val="3"/>
          <w:numId w:val="1"/>
        </w:numPr>
        <w:rPr/>
      </w:pPr>
      <w:r>
        <w:rPr/>
        <w:t>Borrow Soil: Off-site soil for fill or backfill.</w:t>
      </w:r>
    </w:p>
    <w:p w:rsidR="ABFFABFF" w:rsidRDefault="ABFFABFF" w:rsidP="ABFFABFF">
      <w:pPr>
        <w:pStyle w:val="ARCATSubPara"/>
        <w:numPr>
          <w:ilvl w:val="3"/>
          <w:numId w:val="1"/>
        </w:numPr>
        <w:rPr/>
      </w:pPr>
      <w:r>
        <w:rPr/>
        <w:t>Drainage Fill: ashed gravel or crushed stone.</w:t>
      </w:r>
    </w:p>
    <w:p w:rsidR="ABFFABFF" w:rsidRDefault="ABFFABFF" w:rsidP="ABFFABFF">
      <w:pPr>
        <w:pStyle w:val="ARCATSubPara"/>
        <w:numPr>
          <w:ilvl w:val="3"/>
          <w:numId w:val="1"/>
        </w:numPr>
        <w:rPr/>
      </w:pPr>
      <w:r>
        <w:rPr/>
        <w:t>Common Fill: Mineral soil free from unsuitable materials.</w:t>
      </w:r>
    </w:p>
    <w:p w:rsidR="ABFFABFF" w:rsidRDefault="ABFFABFF" w:rsidP="ABFFABFF">
      <w:pPr>
        <w:pStyle w:val="ARCATSubPara"/>
        <w:numPr>
          <w:ilvl w:val="3"/>
          <w:numId w:val="1"/>
        </w:numPr>
        <w:rPr/>
      </w:pPr>
      <w:r>
        <w:rPr/>
        <w:t>Structural Fill: Graded gravel.</w:t>
      </w:r>
    </w:p>
    <w:p w:rsidR="ABFFABFF" w:rsidRDefault="ABFFABFF" w:rsidP="ABFFABFF">
      <w:pPr>
        <w:pStyle w:val="ARCATSubPara"/>
        <w:numPr>
          <w:ilvl w:val="3"/>
          <w:numId w:val="1"/>
        </w:numPr>
        <w:rPr/>
      </w:pPr>
      <w:r>
        <w:rPr/>
        <w:t>Impervious Fill: Gravel and sand mixture.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Excavation is unclassified and includes excavation to subgrade regardless of materials encountered. Repair excavations beyond elevations and dimensions indicated as follows:</w:t>
      </w:r>
    </w:p>
    <w:p w:rsidR="ABFFABFF" w:rsidRDefault="ABFFABFF" w:rsidP="ABFFABFF">
      <w:pPr>
        <w:pStyle w:val="ARCATSubPara"/>
        <w:numPr>
          <w:ilvl w:val="3"/>
          <w:numId w:val="1"/>
        </w:numPr>
        <w:rPr/>
      </w:pPr>
      <w:r>
        <w:rPr/>
        <w:t>At Structure: Concrete or compacted structural fill.</w:t>
      </w:r>
    </w:p>
    <w:p w:rsidR="ABFFABFF" w:rsidRDefault="ABFFABFF" w:rsidP="ABFFABFF">
      <w:pPr>
        <w:pStyle w:val="ARCATSubPara"/>
        <w:numPr>
          <w:ilvl w:val="3"/>
          <w:numId w:val="1"/>
        </w:numPr>
        <w:rPr/>
      </w:pPr>
      <w:r>
        <w:rPr/>
        <w:t>Elsewhere: Backfill and compact as directed.</w:t>
      </w:r>
    </w:p>
    <w:p w:rsidR="ABFFABFF" w:rsidRDefault="ABFFABFF" w:rsidP="ABFFABFF">
      <w:pPr>
        <w:pStyle w:val="ARCATParagraph"/>
        <w:numPr>
          <w:ilvl w:val="2"/>
          <w:numId w:val="1"/>
        </w:numPr>
        <w:rPr/>
      </w:pPr>
      <w:r>
        <w:rPr/>
        <w:t>Maintain stability of excavations; coordinate shoring and bracing as required by authorities having jurisdiction. Prevent surface and subsurface water from accumulating in excavations. Stockpile satisfactory materials for reuse, allow for proper drainage and do not stockpile materials within drip line of trees to remain.</w:t>
      </w:r>
    </w:p>
    <w:p w:rsidR="ABFFABFF" w:rsidRDefault="ABFFABFF" w:rsidP="ABFFABFF">
      <w:pPr>
        <w:pStyle w:val="ARCATParagraph"/>
        <w:numPr>
          <w:ilvl w:val="2"/>
          <w:numId w:val="1"/>
        </w:numPr>
        <w:rPr/>
      </w:pPr>
      <w:r>
        <w:rPr/>
        <w:t>Compact materials at the optimum moisture content as determined by ASTM D 1557 by aeration or wetting to the following percentages of maximum dry density:</w:t>
      </w:r>
    </w:p>
    <w:p w:rsidR="ABFFABFF" w:rsidRDefault="ABFFABFF" w:rsidP="ABFFABFF">
      <w:pPr>
        <w:pStyle w:val="ARCATSubPara"/>
        <w:numPr>
          <w:ilvl w:val="3"/>
          <w:numId w:val="1"/>
        </w:numPr>
        <w:rPr/>
      </w:pPr>
      <w:r>
        <w:rPr/>
        <w:t>Structure, Pavement, Walkways: Subgrade and each fill layer to 95 percent of maximum dry density to suitable depth.</w:t>
      </w:r>
    </w:p>
    <w:p w:rsidR="ABFFABFF" w:rsidRDefault="ABFFABFF" w:rsidP="ABFFABFF">
      <w:pPr>
        <w:pStyle w:val="ARCATSubPara"/>
        <w:numPr>
          <w:ilvl w:val="3"/>
          <w:numId w:val="1"/>
        </w:numPr>
        <w:rPr/>
      </w:pPr>
      <w:r>
        <w:rPr/>
        <w:t>Unpaved Areas: Top 6 inches of subgrade and each fill layer to 90 percent maximum dry density.</w:t>
      </w:r>
    </w:p>
    <w:p w:rsidR="ABFFABFF" w:rsidRDefault="ABFFABFF" w:rsidP="ABFFABFF">
      <w:pPr>
        <w:pStyle w:val="ARCATParagraph"/>
        <w:numPr>
          <w:ilvl w:val="2"/>
          <w:numId w:val="1"/>
        </w:numPr>
        <w:rPr/>
      </w:pPr>
      <w:r>
        <w:rPr/>
        <w:t>Place acceptable materials in layers not more than 8 inches loose depth for materials compacted by heavy equipment and not more than 4 inches loose depth for materials compacted by hand equipment to subgrades indicated as follows:</w:t>
      </w:r>
    </w:p>
    <w:p w:rsidR="ABFFABFF" w:rsidRDefault="ABFFABFF" w:rsidP="ABFFABFF">
      <w:pPr>
        <w:pStyle w:val="ARCATSubPara"/>
        <w:numPr>
          <w:ilvl w:val="3"/>
          <w:numId w:val="1"/>
        </w:numPr>
        <w:rPr/>
      </w:pPr>
      <w:r>
        <w:rPr/>
        <w:t>Structural Fill: Use under foundations, slabs on grade in layers as indicated.</w:t>
      </w:r>
    </w:p>
    <w:p w:rsidR="ABFFABFF" w:rsidRDefault="ABFFABFF" w:rsidP="ABFFABFF">
      <w:pPr>
        <w:pStyle w:val="ARCATSubPara"/>
        <w:numPr>
          <w:ilvl w:val="3"/>
          <w:numId w:val="1"/>
        </w:numPr>
        <w:rPr/>
      </w:pPr>
      <w:r>
        <w:rPr/>
        <w:t>Drainage Fill: Use under designated building slabs, at foundation drainage and elsewhere as indicated.</w:t>
      </w:r>
    </w:p>
    <w:p w:rsidR="ABFFABFF" w:rsidRDefault="ABFFABFF" w:rsidP="ABFFABFF">
      <w:pPr>
        <w:pStyle w:val="ARCATSubPara"/>
        <w:numPr>
          <w:ilvl w:val="3"/>
          <w:numId w:val="1"/>
        </w:numPr>
        <w:rPr/>
      </w:pPr>
      <w:r>
        <w:rPr/>
        <w:t>Common Fill: Use under unpaved areas.</w:t>
      </w:r>
    </w:p>
    <w:p w:rsidR="ABFFABFF" w:rsidRDefault="ABFFABFF" w:rsidP="ABFFABFF">
      <w:pPr>
        <w:pStyle w:val="ARCATSubPara"/>
        <w:numPr>
          <w:ilvl w:val="3"/>
          <w:numId w:val="1"/>
        </w:numPr>
        <w:rPr/>
      </w:pPr>
      <w:r>
        <w:rPr/>
        <w:t>Subbase Material: Use under pavement, walks, steps, piping and conduit.</w:t>
      </w:r>
    </w:p>
    <w:p w:rsidR="ABFFABFF" w:rsidRDefault="ABFFABFF" w:rsidP="ABFFABFF">
      <w:pPr>
        <w:pStyle w:val="ARCATParagraph"/>
        <w:numPr>
          <w:ilvl w:val="2"/>
          <w:numId w:val="1"/>
        </w:numPr>
        <w:rPr/>
      </w:pPr>
      <w:r>
        <w:rPr/>
        <w:t>Grading Tolerances Outside Building Lines:</w:t>
      </w:r>
    </w:p>
    <w:p w:rsidR="ABFFABFF" w:rsidRDefault="ABFFABFF" w:rsidP="ABFFABFF">
      <w:pPr>
        <w:pStyle w:val="ARCATSubPara"/>
        <w:numPr>
          <w:ilvl w:val="3"/>
          <w:numId w:val="1"/>
        </w:numPr>
        <w:rPr/>
      </w:pPr>
      <w:r>
        <w:rPr/>
        <w:t>Lawns, unpaved areas, and walks, plus or minus 1 inch.</w:t>
      </w:r>
    </w:p>
    <w:p w:rsidR="ABFFABFF" w:rsidRDefault="ABFFABFF" w:rsidP="ABFFABFF">
      <w:pPr>
        <w:pStyle w:val="ARCATSubPara"/>
        <w:numPr>
          <w:ilvl w:val="3"/>
          <w:numId w:val="1"/>
        </w:numPr>
        <w:rPr/>
      </w:pPr>
      <w:r>
        <w:rPr/>
        <w:t>Pavements, plus or minus 1/2 inch.</w:t>
      </w:r>
    </w:p>
    <w:p w:rsidR="ABFFABFF" w:rsidRDefault="ABFFABFF" w:rsidP="ABFFABFF">
      <w:pPr>
        <w:pStyle w:val="ARCATParagraph"/>
        <w:numPr>
          <w:ilvl w:val="2"/>
          <w:numId w:val="1"/>
        </w:numPr>
        <w:rPr/>
      </w:pPr>
      <w:r>
        <w:rPr/>
        <w:t>Grading Tolerance for Fill Under Building Slabs: Plus or minus 1/2 inch measured with 10-foot straightedge.</w:t>
      </w:r>
    </w:p>
    <w:p w:rsidR="ABFFABFF" w:rsidRDefault="ABFFABFF" w:rsidP="ABFFABFF">
      <w:pPr>
        <w:pStyle w:val="ARCATParagraph"/>
        <w:numPr>
          <w:ilvl w:val="2"/>
          <w:numId w:val="1"/>
        </w:numPr>
        <w:rPr/>
      </w:pPr>
      <w:r>
        <w:rPr/>
        <w:t>Protect newly graded areas from traffic and erosion. Recompact and regrade settled, disturbed and damaged areas as necessary to restore quality, appearance, and condition of work.</w:t>
      </w:r>
    </w:p>
    <w:p w:rsidR="ABFFABFF" w:rsidRDefault="ABFFABFF" w:rsidP="ABFFABFF">
      <w:pPr>
        <w:pStyle w:val="ARCATParagraph"/>
        <w:numPr>
          <w:ilvl w:val="2"/>
          <w:numId w:val="1"/>
        </w:numPr>
        <w:rPr/>
      </w:pPr>
      <w:r>
        <w:rPr/>
        <w:t>Control erosion to prevent runoff into sewers or damage to sloped or surfaced areas.</w:t>
      </w:r>
    </w:p>
    <w:p w:rsidR="ABFFABFF" w:rsidRDefault="ABFFABFF" w:rsidP="ABFFABFF">
      <w:pPr>
        <w:pStyle w:val="ARCATParagraph"/>
        <w:numPr>
          <w:ilvl w:val="2"/>
          <w:numId w:val="1"/>
        </w:numPr>
        <w:rPr/>
      </w:pPr>
      <w:r>
        <w:rPr/>
        <w:t>Control dust to prevent hazards to adjacent properties and vehicles. Immediately repair or remedy damage caused by dust including air filters in equipment and vehicles. Clean soiled surfaces.</w:t>
      </w:r>
    </w:p>
    <w:p w:rsidR="ABFFABFF" w:rsidRDefault="ABFFABFF" w:rsidP="ABFFABFF">
      <w:pPr>
        <w:pStyle w:val="ARCATParagraph"/>
        <w:numPr>
          <w:ilvl w:val="2"/>
          <w:numId w:val="1"/>
        </w:numPr>
        <w:rPr/>
      </w:pPr>
      <w:r>
        <w:rPr/>
        <w:t>Dispose of waste and unsuitable materials off-site in a legal manner.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94F8"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