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eacero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CFFF1A" descr="https://www.arcat.com/clients/gfx/deacer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CFFF1A" descr="https://www.arcat.com/clients/gfx/deacero.png"/>
                      <pic:cNvPicPr>
                        <a:picLocks noChangeAspect="1" noChangeArrowheads="1"/>
                      </pic:cNvPicPr>
                    </pic:nvPicPr>
                    <pic:blipFill>
                      <a:blip r:link="rId_CFFF1A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32 31 16</w:t>
      </w:r>
    </w:p>
    <w:p>
      <w:pPr>
        <w:pStyle w:val="ARCATTitle"/>
        <w:jc w:val="center"/>
        <w:rPr/>
      </w:pPr>
      <w:r>
        <w:rPr/>
        <w:t>WELDED WIRE FENCES AND GATES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DesignMaster by Deacero; Steel Fencing.</w:t>
      </w:r>
      <w:r>
        <w:rPr/>
        <w:br/>
        <w:t>This section is based on the products of DesignMaster by Deacero, which is located at:</w:t>
      </w:r>
      <w:r>
        <w:rPr/>
        <w:br/>
        <w:t>8411 Irvington Blvd. , Suite B</w:t>
      </w:r>
      <w:r>
        <w:rPr/>
        <w:br/>
        <w:t>Houston, TX 77022</w:t>
      </w:r>
      <w:r>
        <w:rPr/>
        <w:br/>
        <w:t>Toll Free Tel: 800-867-6245</w:t>
      </w:r>
      <w:r>
        <w:rPr/>
        <w:br/>
        <w:t>Tel: 301-335-3043</w:t>
      </w:r>
      <w:r>
        <w:rPr/>
        <w:br/>
        <w:t>Email: </w:t>
      </w:r>
      <w:hyperlink r:id="rId_5E604B_1" w:history="1">
        <w:tooltip>request info (greg.robins@deacerousa.com) downloads</w:tooltip>
        <w:r>
          <w:rPr>
            <w:rStyle w:val="Hyperlink"/>
            <w:color w:val="802020"/>
            <w:u w:val="single"/>
          </w:rPr>
          <w:t>request info (greg.robins@deacerousa.com)</w:t>
        </w:r>
      </w:hyperlink>
      <w:r>
        <w:rPr/>
        <w:t/>
      </w:r>
      <w:r>
        <w:rPr/>
        <w:br/>
        <w:t>Web: </w:t>
      </w:r>
      <w:hyperlink r:id="rId_5E604B_2" w:history="1">
        <w:tooltip>https://www.designmasterfence.com downloads</w:tooltip>
        <w:r>
          <w:rPr>
            <w:rStyle w:val="Hyperlink"/>
            <w:color w:val="802020"/>
            <w:u w:val="single"/>
          </w:rPr>
          <w:t>https://www.designmasterfence.com</w:t>
        </w:r>
      </w:hyperlink>
      <w:r>
        <w:rPr/>
        <w:t>  </w:t>
      </w:r>
      <w:r>
        <w:rPr/>
        <w:br/>
        <w:t> [ </w:t>
      </w:r>
      <w:hyperlink r:id="rId_5E604B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Need it strong? Strong and beautiful? Count on Designmaster!</w:t>
      </w:r>
      <w:r>
        <w:rPr/>
        <w:br/>
        <w:t>LEED Certified , Non-Toxic Powder Coating , 25-Year Limited Warranty , 8 colors</w:t>
      </w:r>
      <w:r>
        <w:rPr/>
        <w:br/>
        <w:t>Designmaster is changing the waycountry-regionAmericafences, with steel-strong commercial and residential fence and gate solutions for virtually every need, from maximum security to ornamental projects. Our incomparable quality, product diversity, maintenance-free finishes and competitive pricing give you every reason to choose Designmaster, and our customer-centric attention to detail and 25-year limited warranty ensure your satisfaction and peace of mind.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Maximum Security Steel Fence. (Forte)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High Security Steel Fence. (Contempo)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Medium Security, high Aesthetics Steel Fence. (Classic) (CityMilan)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Standard Security, Maximum Aesthetics. (CityFlorence)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Crowd Control Barriers.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Division 01: Administrative, procedural, and temporary work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31 23 00 - Excavation and Fill.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A185/A185M - Standard Specification for Steel Welded Wire Reinforcement, Plain, for Concrete.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A513 - Standard Specification for Electric-Resistance-Welded Carbon and Alloy Steel Mechanical Tubing.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A641/A641M - Standard Specifications for Zinc-Coated (Galvanized) Carbon Steel Wire.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A787/A787M - Standard Specification for Electric-Resistance-Welded Metallic-Coated Carbon Steel Mechanical Tubing.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B117 - Standard Practice for Operating Salt Spray (Fog)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C94 - Standard Specification for Ready-Mixed Concrete.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D3359 - Standard Practice for Measuring Adhesion by Tape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PlaceNameplaceMiami-DadeCityCounty: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HVHZ - High Velocity Hurricane Zone certification.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12 inch (30.5 cm) long post samples.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 and bracket samples.</w:t>
      </w:r>
    </w:p>
    <w:p>
      <w:pPr>
        <w:pStyle w:val="ARCATnote"/>
        <w:rPr/>
      </w:pPr>
      <w:r>
        <w:rPr/>
        <w:t>** NOTE TO SPECIFIER ** Delete fence panel size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Panel Samples: 12 x 12 inch (305 x 305 mm) fence panel samples.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Full sized fence panel samples.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Minimum two fence sections x full height.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Show: Fence posts, panels, and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Location: Where directed.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Coverage against corrosion of galvanized steel coatings and blistering or loosening of powder coatings.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Period: 25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REQUIREMENTS</w:t>
      </w:r>
    </w:p>
    <w:p>
      <w:pPr>
        <w:pStyle w:val="ARCATnote"/>
        <w:rPr/>
      </w:pPr>
      <w:r>
        <w:rPr/>
        <w:t>** NOTE TO SPECIFIER ** Miami Dade below applies to Classic, Florence.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Standards Compliance: Miami Dade HVHZ, Notice Of Acceptance file number 15-0903.07, EXP 03/30/2022.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DesignMaster by Deacero, which is located at:</w:t>
      </w:r>
      <w:r>
        <w:rPr/>
        <w:br/>
        <w:t>8411 Irvington Blvd. , Suite B</w:t>
      </w:r>
      <w:r>
        <w:rPr/>
        <w:br/>
        <w:t>Houston, TX 77022</w:t>
      </w:r>
      <w:r>
        <w:rPr/>
        <w:br/>
        <w:t>Toll Free Tel: 800-867-6245</w:t>
      </w:r>
      <w:r>
        <w:rPr/>
        <w:br/>
        <w:t>Tel: 301-335-3043</w:t>
      </w:r>
      <w:r>
        <w:rPr/>
        <w:br/>
        <w:t>Email: </w:t>
      </w:r>
      <w:hyperlink r:id="rId_7F4399_1" w:history="1">
        <w:tooltip>request info (greg.robins@deacerousa.com) downloads</w:tooltip>
        <w:r>
          <w:rPr>
            <w:rStyle w:val="Hyperlink"/>
            <w:color w:val="802020"/>
            <w:u w:val="single"/>
          </w:rPr>
          <w:t>request info (greg.robins@deacerousa.com)</w:t>
        </w:r>
      </w:hyperlink>
      <w:r>
        <w:rPr/>
        <w:t>;Web: </w:t>
      </w:r>
      <w:hyperlink r:id="rId_7F4399_2" w:history="1">
        <w:tooltip>https://www.designmasterfence.com downloads</w:tooltip>
        <w:r>
          <w:rPr>
            <w:rStyle w:val="Hyperlink"/>
            <w:color w:val="802020"/>
            <w:u w:val="single"/>
          </w:rPr>
          <w:t>https://www.designmasterfence.com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01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MAXIMUM SECURITY STEEL FENCE (FORTE)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Forte, as manufactured by Designmaster.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Resistance welded steel wire mesh, ASTM A185/A185M, 8 gauge Class 1 galvanized steel wire per ASTM A641/A641M, 1/2 x 3 inch (13 x 76 mm) mesh.</w:t>
      </w:r>
    </w:p>
    <w:p>
      <w:pPr>
        <w:pStyle w:val="ARCATnote"/>
        <w:rPr/>
      </w:pPr>
      <w:r>
        <w:rPr/>
        <w:t>** NOTE TO SPECIFIER ** Delete height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Flat Panels: 79 inches (2007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Flat Panels: 99 inches (2515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Flat Panels: 118 inches (2997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Flat Panels: 142 inches (3607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 Brace Panels: 76 inches (1930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 Brace Panels: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Breaking Load: Minimum 70,000 psi (482.6 MPa).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Weld Shear Strength: Minimum 1,050 pounds (476.3 kg).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Wind Load Rating: Minimum 110 mph (177 kph).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tube, ASTM A513 or ASTM A787, G60 coating class, 3 x 3 inches (76 x 76 mm), 11 gauge.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To suit panel height and post mounting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Caps: Ultraviolet-protected plastic, sized to post dimensions, friction fit.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Bases: Not applicable.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Extension Arms: Same material and size as posts, welded to post tops at 45 degree angle, for attachment of:</w:t>
      </w:r>
    </w:p>
    <w:p>
      <w:pPr>
        <w:pStyle w:val="ARCATnote"/>
        <w:rPr/>
      </w:pPr>
      <w:r>
        <w:rPr/>
        <w:t>** NOTE TO SPECIFIER ** Delete attachment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Barbed wire using clips and machine bolts.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panels using post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 Brackets: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and powder coated, with self-tapping stainless steel screw or other appropriate self-tapping screw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Bars: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universal brackets and self-tapping screws recommended by manufacturer.</w:t>
      </w:r>
    </w:p>
    <w:p>
      <w:pPr>
        <w:pStyle w:val="ARCATnote"/>
        <w:rPr/>
      </w:pPr>
      <w:r>
        <w:rPr/>
        <w:t>** NOTE TO SPECIFIER ** Delete cross bar option not required. Three cross bars are recommended for highest security, to prevent panels from bowing or flexing.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Three cross bars per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Two cross bars per panel.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Gates: Custom-designed and built according to construction documents. Includes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Forte Gates, as manufactured by Designmaster.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HIGH SECURITY STEEL FENCE (CONTEMPO)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Contempo, as manufactured by Designmaster.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Resistance welded steel wire mesh, ASTM A185/A185M, double 1 gauge horizontal wires with 4 gauge vertical wires between, all are Class 1 galvanized steel wire per ASTM A641/A641M, 2 x 8 inch (51 x 203 mm) mesh, stiffened.</w:t>
      </w:r>
    </w:p>
    <w:p>
      <w:pPr>
        <w:pStyle w:val="ARCATnote"/>
        <w:rPr/>
      </w:pPr>
      <w:r>
        <w:rPr/>
        <w:t>** NOTE TO SPECIFIER ** Delete height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4 feet (1.2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6 feet (1.8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8 feet (2.4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Breaking Load: Minimum 75,000 PSI (517.1 MPa).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Weld Shear Strength: Minimum 1,050 pounds (476.3 kg).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tube, ASTM A513 or ASTM A787, G60 coating class, 3 x 3 inches (76 x 76 mm), 11 gauge.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To suit panel height and post mounting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caps: Ultraviolet-protected plastic, sized to post dimensions, friction fit.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bases: Not applicable.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Extension Arms: Same material and size as posts, welded to post tops at 45 degree angle, for attachment of:</w:t>
      </w:r>
    </w:p>
    <w:p>
      <w:pPr>
        <w:pStyle w:val="ARCATnote"/>
        <w:rPr/>
      </w:pPr>
      <w:r>
        <w:rPr/>
        <w:t>** NOTE TO SPECIFIER ** Delete attachment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Barbed wire using clips and machine bolts.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panels using post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 Brackets: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and powder coated, sized to post dimensions, with a 1-1/4 inch galvanized nut and bolt.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Gates: Custom-designed and built according to construction documents. Includes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Contempo Gates, as manufactured by Designmaster.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MEDIUM SECURITY STEEL FENCE (CLASSIC)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Classic, as manufactured by Designmaster.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Resistance welded steel wire mesh, ASTM A185/A185M, 6 gauge Class 1 galvanized steel wire per ASTM A641/A641M, 2 x 6 inch (51 x 152 mm) mesh, stiffened with horizontal V-shaped braces.</w:t>
      </w:r>
    </w:p>
    <w:p>
      <w:pPr>
        <w:pStyle w:val="ARCATnote"/>
        <w:rPr/>
      </w:pPr>
      <w:r>
        <w:rPr/>
        <w:t>** NOTE TO SPECIFIER ** Delete height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2 feet (0.6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4 feet (1.2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5 feet (1.5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6 feet (1.8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8 feet (2.4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Breaking Load: Minimum 80,000 PSI (551.6 MPa).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Weld Shear Strength: Minimum 1,050 pounds (476.3 kg).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tube, ASTM A513 or ASTM A787, G60 coating class.</w:t>
      </w:r>
    </w:p>
    <w:p>
      <w:pPr>
        <w:pStyle w:val="ARCATnote"/>
        <w:rPr/>
      </w:pPr>
      <w:r>
        <w:rPr/>
        <w:t>** NOTE TO SPECIFIER ** Delete Dimensions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2-1/4 x 2-1/4 inches (57 x 57 mm) inches, 16 gauge (except 12 gauge for posts supporting extension arms).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3 x 3 (76 x 76 mm) inches, 11 gauge.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To suit panel height and post mounting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caps: Ultraviolet-protected plastic, sized to post dimensions, friction fit.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bases: Steel plate bolted to bottom of posts, with four plated steel anchor bolts per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Extension Arms: Same material and size as posts, welded to post tops at 45 degree angle, for attachment of:</w:t>
      </w:r>
    </w:p>
    <w:p>
      <w:pPr>
        <w:pStyle w:val="ARCATnote"/>
        <w:rPr/>
      </w:pPr>
      <w:r>
        <w:rPr/>
        <w:t>** NOTE TO SPECIFIER ** Delete attachment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Barbed wire using clips and machine bolts.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panels using post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 Brackets: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and powder coated, sized to post dimensions, with a 1-1/4 inch (32 mm) galvanized nut and bolt.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Gates: Custom-designed and built according to construction documents. Includes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Classic Gates, as manufactured by Designmaster.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MEDIUM SECURITY STEEL FENCE (MILAN)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Milan, as manufactured by Designmaster.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Resistance welded steel wire mesh, ASTM A185/A185M, double 1 gauge horizontal with 4 gauge filler, Class 1 galvanized steel wire per ASTM A641/A641M, continuous ornamental wire.</w:t>
      </w:r>
    </w:p>
    <w:p>
      <w:pPr>
        <w:pStyle w:val="ARCATnote"/>
        <w:rPr/>
      </w:pPr>
      <w:r>
        <w:rPr/>
        <w:t>** NOTE TO SPECIFIER ** Delete height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63 inches (1600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83 inches (2108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Breaking Load: Minimum 55,000 psi (379.2 MPa).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Weld Shear Strength: Minimum 1,050 lbs (476.3 kg).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Tube, ASTM A513 or ASTM A787, custom-designed for the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To suit panel height and post mounting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caps: Ultraviolet-protected plastic, sized to post dimensions, friction fit.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bases: Not applicable.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Extension arms: Not applicable for this design.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 Brackets: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and powder coated, sized to post dimensions.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Gates: Custom-designed and built according to construction documents. Includes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Milan Gates, as manufactured by Designmaster.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STANDARD SECURITY STEEL FENCE (FLORENCE)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Florence, as manufactured by Designmaster.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Resistance welded steel wire mesh, ASTM A185/A185M, double 1 gauge horizontal with 4 gauge filler, Class 1 galvanized steel wire per ASTM A641/A641M, continuous ornamental wire.</w:t>
      </w:r>
    </w:p>
    <w:p>
      <w:pPr>
        <w:pStyle w:val="ARCATnote"/>
        <w:rPr/>
      </w:pPr>
      <w:r>
        <w:rPr/>
        <w:t>** NOTE TO SPECIFIER ** Delete height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31.5 inches (800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Breaking Load: Minimum 55,000 psi (379.2 MPa).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Weld Shear Strength: Minimum 1,050 lbs (476.3 kg).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Tube, ASTM A513 or ASTM A787, custom-designed for the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To suit panel height and post mounting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caps: Ultraviolet-protected plastic, sized to post dimensions, friction fit.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bases: Aluminum plate bolted to bottom of posts, with four plated steel anchor bolts per base.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Extension arms: Not applicable for this design.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 Brackets: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Galvanized steel and powder coated, sized to post dimensions.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Gates: Custom-designed and built according to construction documents. Includes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Florence Gates, as manufactured by Designmaster.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CROWD CONTROL BARRIERS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Crowd Control Barriers, as manufactured by Designmaster.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79 inches (2007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Openings: 2 x 8 inches (51 x 203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Gauge: 6 cal. (4.89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Horizontal Lines: 6 per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Vertical Lines: 37 per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Pipe Diameter: 1.5 inch (3.8 cm).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Concrete: Comply with ASTM C94, local building codes, and Division 03 Concrete section as applicable.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Fence Panels, Posts, and Gates: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Polyester powder coated to approximately 4 mils thickness, free of both Triglycidyl Isocyanurate (TGIC) and Volatile Organic Compounds.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Black, RAL 9004.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White, RAL 9010.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Green, RAL 6005.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Brown, RAL 7006.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Gray, RAL 7037.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Blue, RAL 5003.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Red, RAL 3002.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Yellow, RAL 1028.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Salt Spray Resistance: No rusting or blistering tested to ASTM B117 for 1000 hours.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Adhesion: Tested to ASTM D3359, Method B.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field conditions have been properly constructed.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Notify Architect in writing of unsatisfactory conditions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>
      <w:pPr>
        <w:pStyle w:val="ARCATnote"/>
        <w:rPr/>
      </w:pPr>
      <w:r>
        <w:rPr/>
        <w:t>** NOTE TO SPECIFIER ** Retain installation types below as needed.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In-Ground Installation: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Drill post holes into undisturbed or compacted soil in accordance with local building codes.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Set posts with bottom hole in accordance with local building codes.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Place concrete around posts in accordance with local building codes.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Pour top of footings in accordance with local building codes.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Anchored Installation: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fencing in accordance with manufacturer's instructions and approved Shop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Locate and drill holes for post bases.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Secure each post with four anchor bolts.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Installation Tolerances:</w:t>
      </w:r>
    </w:p>
    <w:p>
      <w:pPr>
        <w:pStyle w:val="ARCATnote"/>
        <w:rPr/>
      </w:pPr>
      <w:r>
        <w:rPr/>
        <w:t>** NOTE TO SPECIFIER ** Revise tolerances below if needed.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Variation from Plumb: 1/4 inch in 10 feet (2 mm in 1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Offset from True Position: 1 inch (25 mm).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32 31 16 -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CFFF1A"
  Type="http://schemas.openxmlformats.org/officeDocument/2006/relationships/image"
  Target="https://www.arcat.com/clients/gfx/deacero.png"
  TargetMode="External"
/>
<Relationship
  Id="rId_5E604B_1"
  Type="http://schemas.openxmlformats.org/officeDocument/2006/relationships/hyperlink"
  Target="https://arcat.com/rfi?action=email&amp;company=DesignMaster%252Bby%252BDeacero&amp;message=RE%253A%2520Spec%2520Question%2520(02821dsn)%253A%2520&amp;coid=43943&amp;spec=02821dsn&amp;rep=&amp;fax="
  TargetMode="External"
/>
<Relationship
  Id="rId_5E604B_2"
  Type="http://schemas.openxmlformats.org/officeDocument/2006/relationships/hyperlink"
  Target="https://www.designmasterfence.com"
  TargetMode="External"
/>
<Relationship
  Id="rId_5E604B_3"
  Type="http://schemas.openxmlformats.org/officeDocument/2006/relationships/hyperlink"
  Target="https://arcat.com/company/designmaster-by-deacero-43943"
  TargetMode="External"
/>
<Relationship
  Id="rId_7F4399_1"
  Type="http://schemas.openxmlformats.org/officeDocument/2006/relationships/hyperlink"
  Target="https://arcat.com/rfi?action=email&amp;company=DesignMaster%252Bby%252BDeacero&amp;message=RE%253A%2520Spec%2520Question%2520(02821dsn)%253A%2520&amp;coid=43943&amp;spec=02821dsn&amp;rep=&amp;fax="
  TargetMode="External"
/>
<Relationship
  Id="rId_7F4399_2"
  Type="http://schemas.openxmlformats.org/officeDocument/2006/relationships/hyperlink"
  Target="https://www.designmasterfenc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