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spacing w:after="0" w:line="240" w:lineRule="auto"/>
        <w:jc w:val="center"/>
      </w:pPr>
      <w:fldSimple w:instr=" IMPORT &quot;https://www.arcat.com/clients/gfx/ritearmor.png&quot; \* MERGEFORMAT \d  \x \y">
        <w:r>
          <w:drawing>
            <wp:inline distT="0" distB="0" distL="0" distR="0">
              <wp:extent cx="2857500" cy="1428750"/>
              <wp:effectExtent l="0" t="0" r="0" b="0"/>
              <wp:docPr id="1" name="Picture rId_5D3A66" descr="https://www.arcat.com/clients/gfx/ritearmor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5D3A66" descr="https://www.arcat.com/clients/gfx/ritearmor.png"/>
                      <pic:cNvPicPr>
                        <a:picLocks noChangeAspect="1" noChangeArrowheads="1"/>
                      </pic:cNvPicPr>
                    </pic:nvPicPr>
                    <pic:blipFill>
                      <a:blip r:link="rId_5D3A6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1428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>SECTION 09 97 26</w:t>
      </w:r>
    </w:p>
    <w:p>
      <w:pPr>
        <w:pStyle w:val="ARCATTitle"/>
        <w:jc w:val="center"/>
        <w:rPr/>
      </w:pPr>
      <w:r>
        <w:rPr/>
        <w:t>CEMENTITIOUS COATINGS</w:t>
      </w:r>
    </w:p>
    <w:p>
      <w:pPr>
        <w:pStyle w:val="ARCATTitle"/>
        <w:jc w:val="center"/>
        <w:rPr/>
      </w:pPr>
      <w:r>
        <w:rPr/>
        <w:t/>
      </w:r>
    </w:p>
    <w:p>
      <w:pPr>
        <w:pStyle w:val="ARCATTitle"/>
        <w:jc w:val="center"/>
        <w:rPr/>
      </w:pPr>
      <w:r>
        <w:rPr/>
        <w:t xml:space="preserve">Display hidden notes to specifier. (Don't know how? </w:t>
      </w:r>
      <w:hyperlink r:id="rId6666" w:history="1">
        <w:r>
          <w:rPr>
            <w:color w:val="802020"/>
            <w:u w:val="single"/>
          </w:rPr>
          <w:t>Click Here</w:t>
        </w:r>
      </w:hyperlink>
      <w:r>
        <w:rPr/>
        <w:t xml:space="preserve">)</w:t>
      </w:r>
    </w:p>
    <w:p>
      <w:pPr>
        <w:pStyle w:val="ARCATNormal"/>
        <w:rPr/>
      </w:pPr>
    </w:p>
    <w:p>
      <w:pPr>
        <w:pStyle w:val="ARCATTitle"/>
        <w:jc w:val="center"/>
        <w:rPr>
          <w:i/>
        </w:rPr>
      </w:pPr>
      <w:r>
        <w:rPr>
          <w:i/>
        </w:rPr>
        <w:t>Copyright 2025 - 2025 ARCAT, Inc. - All rights reserved</w:t>
      </w:r>
    </w:p>
    <w:p>
      <w:pPr>
        <w:pStyle w:val="ARCATNormal"/>
        <w:rPr/>
      </w:pPr>
    </w:p>
    <w:p>
      <w:pPr>
        <w:pStyle w:val="ARCATnote"/>
        <w:rPr/>
      </w:pPr>
      <w:r>
        <w:rPr/>
        <w:t>** NOTE TO SPECIFIER ** RiteArmor / Dalor Group LLC; Urethane concrete flooring systems for industrial and commercial applications.</w:t>
      </w:r>
      <w:r>
        <w:rPr/>
        <w:br/>
        <w:t>This section is based on the products of RiteArmor / Dalor Group LLC, which is located at:Jersey City, NJ 07302Tel: 646-496-5396Email: </w:t>
      </w:r>
      <w:hyperlink r:id="rId_9C2AAA_1" w:history="1">
        <w:tooltip>request info (info@dalorgroup.com) downloads</w:tooltip>
        <w:r>
          <w:rPr>
            <w:rStyle w:val="Hyperlink"/>
            <w:color w:val="802020"/>
            <w:u w:val="single"/>
          </w:rPr>
          <w:t>request info (info@dalorgroup.com)</w:t>
        </w:r>
      </w:hyperlink>
      <w:r>
        <w:rPr/>
        <w:t/>
      </w:r>
      <w:r>
        <w:rPr/>
        <w:br/>
        <w:t>Web: </w:t>
      </w:r>
      <w:hyperlink r:id="rId_9C2AAA_2" w:history="1">
        <w:tooltip>https://www.ritearmorflooring.com downloads</w:tooltip>
        <w:r>
          <w:rPr>
            <w:rStyle w:val="Hyperlink"/>
            <w:color w:val="802020"/>
            <w:u w:val="single"/>
          </w:rPr>
          <w:t>https://www.ritearmorflooring.com</w:t>
        </w:r>
      </w:hyperlink>
      <w:r>
        <w:rPr/>
        <w:t>  </w:t>
      </w:r>
      <w:r>
        <w:rPr/>
        <w:br/>
        <w:t> [ </w:t>
      </w:r>
      <w:hyperlink r:id="rId_9C2AAA_3" w:history="1">
        <w:tooltip>Click Here downloads</w:tooltip>
        <w:r>
          <w:rPr>
            <w:rStyle w:val="Hyperlink"/>
            <w:color w:val="802020"/>
            <w:u w:val="single"/>
          </w:rPr>
          <w:t>Click Here</w:t>
        </w:r>
      </w:hyperlink>
      <w:r>
        <w:rPr/>
        <w:t> ] for additional information.</w:t>
      </w:r>
      <w:r>
        <w:rPr/>
        <w:br/>
        <w:t>Urethane concrete is recognized as the most robust and durable industrial floor coating available today. Originally designed for food and beverage industry, it has demonstrated many impressive high-performance features. It is a type of industrial floor coating, formulated by combining polyurethane with cement, aggregate, and other specialized materials.</w:t>
      </w:r>
      <w:r>
        <w:rPr/>
        <w:br/>
        <w:t>It is also known by other names, such as urethane cement, polyurethane-modified mortar, cementitious urethane, or polyurethane screed.</w:t>
      </w:r>
      <w:r>
        <w:rPr/>
        <w:br/>
        <w:t>Our state-of-the-art, proprietary ultra-thin self-leveling technology enables RiteArmor urethane concrete to be applied in layers as thin as 1 millimeter. This breakthrough expands RiteArmor urethane concrete flooring's reach beyond traditional heavy-duty applications, making it suitable for light- to medium-duty sectors as well. Another standout feature of RiteArmor urethane concrete is its remarkable eco-friendliness. Furthermore, its customizability, a product of relentless efforts by our team of brilliant and dedicated scientists, is unparalleled.</w:t>
      </w:r>
      <w:r>
        <w:rPr/>
        <w:br/>
        <w:t>RiteArmor® urethane concrete flooring systems have earned the trust and acclaim of numerous customers across diverse industries. Choose RiteArmor and experience urethane concrete flooring that delivers outstanding quality without a hefty price tag!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>
      <w:pPr>
        <w:pStyle w:val="ARCATnote"/>
        <w:rPr/>
      </w:pPr>
      <w:r>
        <w:rPr/>
        <w:t>** NOTE TO SPECIFIER ** Delete items below not required for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Cementitious Flooring of the Following Types: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Urethane concrete, self-leveling. (RiteArmor CK-16)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Urethane concrete, trowel grade. (RiteArmor CK-17)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Urethane concrete, ultra-thin, self-leveling. (RiteArmor CK-1)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Urethane concrete, self-leveling, anti-static. (RiteArmor CK-1 AS)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RELATED SECTIONS</w:t>
      </w:r>
    </w:p>
    <w:p>
      <w:pPr>
        <w:pStyle w:val="ARCATnote"/>
        <w:rPr/>
      </w:pPr>
      <w:r>
        <w:rPr/>
        <w:t>** NOTE TO SPECIFIER ** Delete any sections below not relevant to this project; add others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03 01 30 - Maintenance of Cast-In-Place Concrete.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03 30 00 - Cast-in-Place Concrete.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03 53 00 - Concrete Topping.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07 16 13 - Polymer Modified Cement Waterproofing.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07 18 00 - Traffic Coatings.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09 61 36 - Static-Resistant Flooring Treatment.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09 67 00 - Fluid Applied Flooring.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09 67 23 - Resinous Flooring.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09 96 35 - Chemical Resistant Coatings.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Manufacturer's data sheets on each product to be used.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Typical installation methods.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Shop Drawings: Include details of materials, construction, and finish. Include relationship with adjacent construction. 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QUALITY ASSURANCE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 Qualifications: Company specializing in manufacturing products specified in this section with a minimum five years documented experience.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Installer Qualifications: Company specializing in performing Work of this section with minimum two years documented experience with projects of similar scope and complexity.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Source Limitations: Provide each type of product from a single manufacturing source to ensure uniformity.</w:t>
      </w:r>
    </w:p>
    <w:p>
      <w:pPr>
        <w:pStyle w:val="ARCATnote"/>
        <w:rPr/>
      </w:pPr>
      <w:r>
        <w:rPr/>
        <w:t>** NOTE TO SPECIFIER ** Include mock-up if the project size or quality warrant the expense. The following is one example of how a mock-up on might be specified. When deciding on the extent of the mock-up, consider all the major different types of work on the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Mock-Up: Construct a mock-up with actual materials in sufficient time for Architect's review and to not delay construction progress. Locate mock-up as acceptable to Architect and provide temporary foundations and support.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Intent of mock-up is to demonstrate quality of workmanship and visual appearance.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If mock-up is not acceptable, rebuild mock-up until satisfactory results are achieved.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Retain mock-up during construction as a standard for comparison with completed work.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 not alter or remove mock-up until work is completed or removal is authorized.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PRE-INSTALLATION CONFERENCE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Convene a conference approximately two weeks before scheduled commencement of the Work. Attendees shall include Architect, Contractor and trades involved. Agenda shall include schedule, responsibilities, critical path items and approvals.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DELIVERY, STORAGE, AND HANDLING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Store and handle in strict compliance with manufacturer's written instructions and recommendations.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from damage due to weather, excessive temperature, and construction operations.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PROJECT CONDITIONS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WARRANTY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Manufacturer's Warranty: Provide manufacturer's standard limited warranty.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Acceptable Manufacturer: RiteArmor / Dalor Group LLC, which is located at:Jersey City, NJ 07302Tel: 646-496-5396Email: </w:t>
      </w:r>
      <w:hyperlink r:id="rId_7E51E5_1" w:history="1">
        <w:tooltip>request info (info@dalorgroup.com) downloads</w:tooltip>
        <w:r>
          <w:rPr>
            <w:rStyle w:val="Hyperlink"/>
            <w:color w:val="802020"/>
            <w:u w:val="single"/>
          </w:rPr>
          <w:t>request info (info@dalorgroup.com)</w:t>
        </w:r>
      </w:hyperlink>
      <w:r>
        <w:rPr/>
        <w:t>;Web: </w:t>
      </w:r>
      <w:hyperlink r:id="rId_7E51E5_2" w:history="1">
        <w:tooltip>https://www.ritearmorflooring.com downloads</w:tooltip>
        <w:r>
          <w:rPr>
            <w:rStyle w:val="Hyperlink"/>
            <w:color w:val="802020"/>
            <w:u w:val="single"/>
          </w:rPr>
          <w:t>https://www.ritearmorflooring.com</w:t>
        </w:r>
      </w:hyperlink>
      <w:r>
        <w:rPr/>
        <w:t> </w:t>
      </w:r>
    </w:p>
    <w:p>
      <w:pPr>
        <w:pStyle w:val="ARCATnote"/>
        <w:rPr/>
      </w:pPr>
      <w:r>
        <w:rPr/>
        <w:t>** NOTE TO SPECIFIER ** Delete one of the following two paragraphs; coordinate with requirements of Division 1 section on product options and substitutions.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Not permitted.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Requests for substitutions will be considered in accordance with provisions of Section 01 60 00 - Product Requirements.</w:t>
      </w:r>
    </w:p>
    <w:p>
      <w:pPr>
        <w:pStyle w:val="ARCATnote"/>
        <w:rPr/>
      </w:pPr>
      <w:r>
        <w:rPr/>
        <w:t>** NOTE TO SPECIFIER ** RiteArmor® CK-16 is suitable for industrial facilities that require chemical resistance, corrosion protection, excellent cleanliness, and frequent high-pressure power wash.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This product is recommended for use in the following places: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Food processing plants, beverage plants, dairy factories, breweries, distillation workshops.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Pharmaceutical plants and laboratories.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Wet and dry processing areas.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Refrigerated and frozen areas.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Chemical processing plants, pulp and paper mills, large clean warehouses, storage area floors.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URETHANE CONCRETE, SELF-LEVELING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RiteArmor CK-16 Urethane Concrete, Self-Leveling; as manufactured by Dalor Group.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Requirements: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Compressive Strength: 5800 psi (40 MPa).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Flexural Strength: Minimum 1450 psi (10 MPa).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Bond Strength to Concrete Base: Minimum 290 psi (2.0 MPa).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Full Cure Time: 7 days.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Cure Time for Foot Traffic: 24 hours.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Resistant to various organic, inorganic acids, alkalis, salts, and solvents.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Moisture control; breathable; not slippery when wet.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Service Temperature: Maintains its physical properties in the temperature range of Minus 40 to 167 degrees F (minus 40 to 75 degrees C).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Binding Strength: Generally greater than the tensile strength of concrete, with abrasion resistance.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Elasticity: Higher than cement-based concrete floor, thereby reducing the risk of cracking and improving impact resistance.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Thickness: 0.16 to 0.24 inches (4 to 6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Coverage: 16 to 27 sq ft (1.5 to 2.5 sq m) per kit.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Application Workable Time: 25 minutes.</w:t>
      </w:r>
    </w:p>
    <w:p>
      <w:pPr>
        <w:pStyle w:val="ARCATnote"/>
        <w:rPr/>
      </w:pPr>
      <w:r>
        <w:rPr/>
        <w:t>** NOTE TO SPECIFIER ** Delete color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As indicated on Drawings.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Corn Yellow, RAL 1006.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Ivory, RAL 1014.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Crimson, RAL 3002.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Capri Blue, RAL 5019.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Emerald Green, RAL 6001.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Gray, RAL 7035.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Dark Gray, RAL 7037.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To be selected by Architect.</w:t>
      </w:r>
    </w:p>
    <w:p>
      <w:pPr>
        <w:pStyle w:val="ARCATnote"/>
        <w:rPr/>
      </w:pPr>
      <w:r>
        <w:rPr/>
        <w:t>** NOTE TO SPECIFIER ** RiteArmor® CK-17 is suitable for heavy-duty anti-slip facilities with high demands for extreme heavy load bearing, chemical resistance, corrosion resistance, and frequent cleaning with high-pressure and high-temperature power wash. Delete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URETHANE CONCRETE, TROWEL GRADE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RiteArmor CK-17 Urethane Concrete, Trowel Grade; as manufactured by Dalor Group.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Requirements: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Compressive Strength: 5800 psi (40 MPa).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Flexural Strength: Minimum 1450 psi (10 MPa).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Bond Strength to Concrete Base: Minimum 290 psi (2.0 MPa).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Full Cure Time: 7 days.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Cure Time for Foot Traffic: 24 hours.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Resistant to various organic, inorganic acids, alkalis, salts, and solvents.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Moisture control; breathable; not slippery when wet.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Service Temperature: Maintains its physical properties in the temperature range of Minus 40 to 248 degrees F (minus 40 to 120 degrees C).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Application Workable Time: 25 minutes.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Binding Strength: Generally greater than the tensile strength of concrete, with abrasion resistance.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Elasticity: Higher than cement-based concrete floor, thereby reducing the risk of cracking and improving impact resistance.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Coverage: 14 to 27 square feet (1.3 to 2.5 square meters) per kit.</w:t>
      </w:r>
    </w:p>
    <w:p>
      <w:pPr>
        <w:pStyle w:val="ARCATnote"/>
        <w:rPr/>
      </w:pPr>
      <w:r>
        <w:rPr/>
        <w:t>** NOTE TO SPECIFIER ** Delete color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As indicated on Drawings.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Corn Yellow, RAL 1006.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Ivory, RAL 1014.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Crimson, RAL 3002.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Capri Blue, RAL 5019.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Emerald Green, RAL 6001.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Gray, RAL 7035.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Dark Gray, RAL 7037.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To be selected by Architect.</w:t>
      </w:r>
    </w:p>
    <w:p>
      <w:pPr>
        <w:pStyle w:val="ARCATnote"/>
        <w:rPr/>
      </w:pPr>
      <w:r>
        <w:rPr/>
        <w:t>** NOTE TO SPECIFIER ** RiteArmor® CK-1 is suitable for parking garages, warehouses, general office areas in industrial plants, and similar facilities. This ultra-thin urethane concrete self-leveling floor is ideal for light to medium-duty applications, whether for installations or renovations.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The CK-1 floor offers features such as abrasion resistance, excellent slip resistance, stain and corrosion resistance, no peeling, breathable, and impact resistance.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Delete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URETHANE CONCRETE, ULTRA-THIN, SELF-LEVELING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RiteArmor CK-1 Urethane Concrete, Ultra-Thin, Self-Leveling; as manufactured by Dalor Group.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Requirements: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Compressive Strength: 5800 psi (40 MPa).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Flexural Strength: Minimum 1450 psi (10 MPa).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Bond Strength to Concrete Base: Minimum 290 psi (2.0 MPa).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Full Cure Time: 7 days.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Cure Time for Foot Traffic: 24 hours.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Resistant to various organic, inorganic acids, alkalis, salts, and solvents.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Moisture control; breathable; not slippery when wet.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Service Temperature: Maintains its physical properties in the temperature range of 14 to 131 degrees F (minus 10 to 55 degrees C).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Binding Strength: Generally greater than the tensile strength of concrete, with abrasion resistance.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Elasticity: Higher than cement-based concrete floor, thereby reducing the risk of cracking and improving impact resistance.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Thickness: 0.04 to 0.08 inches (1 to 2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Coverage: 59 to 118 square feet (5.5 to 11 square meters) per kit.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Application Workable Time: 25 minutes.</w:t>
      </w:r>
    </w:p>
    <w:p>
      <w:pPr>
        <w:pStyle w:val="ARCATnote"/>
        <w:rPr/>
      </w:pPr>
      <w:r>
        <w:rPr/>
        <w:t>** NOTE TO SPECIFIER ** Delete color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As indicated on Drawings.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Corn Yellow, RAL 1006.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Ivory, RAL 1014.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Crimson, RAL 3002.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Capri Blue, RAL 5019.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Emerald Green, RAL 6001.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Gray, RAL 7035.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Dark Gray, RAL 7037.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To be selected by Architect.</w:t>
      </w:r>
    </w:p>
    <w:p>
      <w:pPr>
        <w:pStyle w:val="ARCATnote"/>
        <w:rPr/>
      </w:pPr>
      <w:r>
        <w:rPr/>
        <w:t>** NOTE TO SPECIFIER ** RiteArmor CK-1 AS is suitable for industrial plants and locations that demand high standards of anti-static properties, chemical resistance, slip resistance, and cleanliness. Delete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URETHANE CONCRETE, SELF-LEVELING, ANTI-STATIC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RiteArmor CK-1 AS Urethane Concrete, Self-Leveling, Anti-Static; as manufactured by Dalor Group.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Requirements: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Surface Resistance: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Conductive (CD): 10,000 to 1,000,000 Ohms.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Antistatic (AS): 1,000,000 to 1,000,000,000 Ohms.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Volume Resistance: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Conductive (CD): 10,000 to 1,000,000 Ohms.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Antistatic (AS): 1,000,000 to 1,000,000,000 Ohms.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Compressive Strength: 5800 psi (40 MPa).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Flexural Strength: Minimum 1450 psi (10 MPa).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Bond Strength to Concrete Base: Minimum 290 psi (2.0 MPa).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Full Cure Time: 7 days.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Cure Time for Foot Traffic: 24 hours.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Resistant to various organic, inorganic acids, alkalis, salts, and solvents.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Moisture control; breathable; not slippery when wet.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Service Temperature: Maintains its physical properties in the temperature range of 14 to 131 degrees F (minus 10 to 55 degrees C).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Binding Strength: Generally greater than the tensile strength of concrete, with abrasion resistance.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Elasticity: Higher than cement-based concrete floor, thereby reducing the risk of cracking and improving impact resistance.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Application Workable Time: 15 minutes.</w:t>
      </w:r>
    </w:p>
    <w:p>
      <w:pPr>
        <w:pStyle w:val="ARCATnote"/>
        <w:rPr/>
      </w:pPr>
      <w:r>
        <w:rPr/>
        <w:t>** NOTE TO SPECIFIER ** Delete color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As indicated on Drawings.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Corn Yellow, RAL 1006.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Ivory, RAL 1014.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Carmine, RAL 3002.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Sky Blue, RAL 5015.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Emerald Green, RAL 6001.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Gray, RAL 7035.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Dark Gray, RAL 7037.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To be selected by Architect.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EXAMINATION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Substrate shall be concrete.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begin installation until substrates have been properly constructed and prepared.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RiteArmor urethane concrete flooring materials can be applied on fresh concrete that is poured at least 15 days earlier.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Base shall be solid, free of dust and other contaminants such as grease, paint, residual wet adhesives, or loose materials.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Prepare substrate as recommended by manufacturer.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If substrate preparation is the responsibility of another installer, notify Architect in writing of unsatisfactory preparation before proceeding.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PREPARATION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surfaces thoroughly prior to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Prepare surfaces using the methods recommended by the manufacturer for achieving the best result for the substrate under the project conditions.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in accordance with manufacturer's instructions, approved submittals, and in proper relationship with adjacent construction.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For optimal installation mix materials at 59 to 86 degrees F (15 to 30 degrees C). Use mechanical mixer in accordance with manufacturer's recommendations.</w:t>
      </w:r>
    </w:p>
    <w:p>
      <w:pPr>
        <w:pStyle w:val="ARCATnote"/>
        <w:rPr/>
      </w:pPr>
      <w:r>
        <w:rPr/>
        <w:t>** NOTE TO SPECIFIER ** Delete installation options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Self-Leveling: Install with trowel or scraper. Immediately use a spike roller to roll surface and remove any bubbles.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Trowel Grade: Install with spreader cart and trowel. Take care to avoid over-trowelling surface.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Rolling: Immediately use a spike roller to roll surface and remove any bubbles.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FIELD QUALITY CONTROL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Field Inspection: Coordinate field inspection in accordance with appropriate sections in Division 01.</w:t>
      </w:r>
    </w:p>
    <w:p>
      <w:pPr>
        <w:pStyle w:val="ARCATnote"/>
        <w:rPr/>
      </w:pPr>
      <w:r>
        <w:rPr/>
        <w:t>** NOTE TO SPECIFIER ** Include if manufacturer provides field quality control with onsite personnel for instruction or supervision of product installation, application, erection, or construction. Delete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Manufacturer's Services: Coordinate manufacturer's services in accordance with appropriate sections in Division 01.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CLEANING AND 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products in accordance with the manufacturer's recommendations.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before Substantial Completion.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09 97 26 -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5D3A66"
  Type="http://schemas.openxmlformats.org/officeDocument/2006/relationships/image"
  Target="https://www.arcat.com/clients/gfx/ritearmor.png"
  TargetMode="External"
/>
<Relationship
  Id="rId_9C2AAA_1"
  Type="http://schemas.openxmlformats.org/officeDocument/2006/relationships/hyperlink"
  Target="https://arcat.com/rfi?action=email&amp;company=RiteArmor%252B%252F%252BDalor%252BGroup%252BLLC&amp;message=RE%253A%2520Spec%2520Question%2520(09670dal)%253A%2520&amp;coid=54262&amp;spec=09670dal&amp;rep=&amp;fax="
  TargetMode="External"
/>
<Relationship
  Id="rId_9C2AAA_2"
  Type="http://schemas.openxmlformats.org/officeDocument/2006/relationships/hyperlink"
  Target="https://www.ritearmorflooring.com"
  TargetMode="External"
/>
<Relationship
  Id="rId_9C2AAA_3"
  Type="http://schemas.openxmlformats.org/officeDocument/2006/relationships/hyperlink"
  Target="https://arcat.com/company/ritearmor-dalor-group-llc-54262"
  TargetMode="External"
/>
<Relationship
  Id="rId_7E51E5_1"
  Type="http://schemas.openxmlformats.org/officeDocument/2006/relationships/hyperlink"
  Target="https://arcat.com/rfi?action=email&amp;company=RiteArmor%252B%252F%252BDalor%252BGroup%252BLLC&amp;message=RE%253A%2520Spec%2520Question%2520(09670dal)%253A%2520&amp;coid=54262&amp;spec=09670dal&amp;rep=&amp;fax="
  TargetMode="External"
/>
<Relationship
  Id="rId_7E51E5_2"
  Type="http://schemas.openxmlformats.org/officeDocument/2006/relationships/hyperlink"
  Target="https://www.ritearmorflooring.com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