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7FAE54"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AE54" descr="https://www.arcat.com/clients/gfx/scranton.png"/>
                      <pic:cNvPicPr>
                        <a:picLocks noChangeAspect="1" noChangeArrowheads="1"/>
                      </pic:cNvPicPr>
                    </pic:nvPicPr>
                    <pic:blipFill>
                      <a:blip r:link="rId_7FAE5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13</w:t>
      </w:r>
    </w:p>
    <w:p>
      <w:pPr>
        <w:pStyle w:val="ARCATTitle"/>
        <w:jc w:val="center"/>
        <w:rPr/>
      </w:pPr>
      <w:r>
        <w:rPr/>
        <w:t>TOILET COMPARTMENTS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EBC978_1" w:history="1">
        <w:tooltip>request info (Kwarholic@scrantonproducts.com) downloads</w:tooltip>
        <w:r>
          <w:rPr>
            <w:rStyle w:val="Hyperlink"/>
            <w:color w:val="802020"/>
            <w:u w:val="single"/>
          </w:rPr>
          <w:t>request info (Kwarholic@scrantonproducts.com)</w:t>
        </w:r>
      </w:hyperlink>
      <w:r>
        <w:rPr/>
        <w:t/>
      </w:r>
      <w:r>
        <w:rPr/>
        <w:br/>
        <w:t>Web: </w:t>
      </w:r>
      <w:hyperlink r:id="rId_EBC978_2" w:history="1">
        <w:tooltip>https://www.scrantonproducts.com downloads</w:tooltip>
        <w:r>
          <w:rPr>
            <w:rStyle w:val="Hyperlink"/>
            <w:color w:val="802020"/>
            <w:u w:val="single"/>
          </w:rPr>
          <w:t>https://www.scrantonproducts.com</w:t>
        </w:r>
      </w:hyperlink>
      <w:r>
        <w:rPr/>
        <w:t>  </w:t>
      </w:r>
      <w:r>
        <w:rPr/>
        <w:br/>
        <w:t> [ </w:t>
      </w:r>
      <w:hyperlink r:id="rId_EBC978_3" w:history="1">
        <w:tooltip>Click Here downloads</w:tooltip>
        <w:r>
          <w:rPr>
            <w:rStyle w:val="Hyperlink"/>
            <w:color w:val="802020"/>
            <w:u w:val="single"/>
          </w:rPr>
          <w:t>Click Here</w:t>
        </w:r>
      </w:hyperlink>
      <w:r>
        <w:rPr/>
        <w:t> ] for additional information.</w:t>
      </w:r>
      <w:r>
        <w:rPr/>
        <w:br/>
        <w:t>For more than 25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(ARIA)</w:t>
      </w:r>
    </w:p>
    <w:p w:rsidR="ABFFABFF" w:rsidRDefault="ABFFABFF" w:rsidP="ABFFABFF">
      <w:pPr>
        <w:pStyle w:val="ARCATSubPara"/>
        <w:numPr>
          <w:ilvl w:val="3"/>
          <w:numId w:val="1"/>
        </w:numPr>
        <w:rPr/>
      </w:pPr>
      <w:r>
        <w:rPr/>
        <w:t>Floor mounted toilet compartments.</w:t>
      </w:r>
    </w:p>
    <w:p w:rsidR="ABFFABFF" w:rsidRDefault="ABFFABFF" w:rsidP="ABFFABFF">
      <w:pPr>
        <w:pStyle w:val="ARCATSubPara"/>
        <w:numPr>
          <w:ilvl w:val="3"/>
          <w:numId w:val="1"/>
        </w:numPr>
        <w:rPr/>
      </w:pPr>
      <w:r>
        <w:rPr/>
        <w:t>Floor mounted privacy screens.</w:t>
      </w:r>
    </w:p>
    <w:p w:rsidR="ABFFABFF" w:rsidRDefault="ABFFABFF" w:rsidP="ABFFABFF">
      <w:pPr>
        <w:pStyle w:val="ARCATSubPara"/>
        <w:numPr>
          <w:ilvl w:val="3"/>
          <w:numId w:val="1"/>
        </w:numPr>
        <w:rPr/>
      </w:pPr>
      <w:r>
        <w:rPr/>
        <w:t>Floor mounted entry partitions.</w:t>
      </w:r>
    </w:p>
    <w:p w:rsidR="ABFFABFF" w:rsidRDefault="ABFFABFF" w:rsidP="ABFFABFF">
      <w:pPr>
        <w:pStyle w:val="ARCATSubPara"/>
        <w:numPr>
          <w:ilvl w:val="3"/>
          <w:numId w:val="1"/>
        </w:numPr>
        <w:rPr/>
      </w:pPr>
      <w:r>
        <w:rPr/>
        <w:t>Floor mounted urinal screens.</w:t>
      </w:r>
    </w:p>
    <w:p w:rsidR="ABFFABFF" w:rsidRDefault="ABFFABFF" w:rsidP="ABFFABFF">
      <w:pPr>
        <w:pStyle w:val="ARCATSubPara"/>
        <w:numPr>
          <w:ilvl w:val="3"/>
          <w:numId w:val="1"/>
        </w:numPr>
        <w:rPr/>
      </w:pPr>
      <w:r>
        <w:rPr/>
        <w:t>Wall mounted urinal screens.</w:t>
      </w:r>
    </w:p>
    <w:p w:rsidR="ABFFABFF" w:rsidRDefault="ABFFABFF" w:rsidP="ABFFABFF">
      <w:pPr>
        <w:pStyle w:val="ARCATArticle"/>
        <w:numPr>
          <w:ilvl w:val="1"/>
          <w:numId w:val="1"/>
        </w:numPr>
        <w:rPr/>
      </w:pPr>
      <w:r>
        <w:rPr/>
        <w:t>RELATED WORK</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666 - Standard Specification for Stainless and Heat-Resisting Chromium-Nickel Steel Plate, Sheet, and Strip.</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Include coordinated dimensions for equipment and furnishings specified in other Sections.</w:t>
      </w:r>
    </w:p>
    <w:p w:rsidR="ABFFABFF" w:rsidRDefault="ABFFABFF" w:rsidP="ABFFABFF">
      <w:pPr>
        <w:pStyle w:val="ARCATParagraph"/>
        <w:numPr>
          <w:ilvl w:val="2"/>
          <w:numId w:val="1"/>
        </w:numPr>
        <w:rPr/>
      </w:pPr>
      <w:r>
        <w:rPr/>
        <w:t>Verification Samples: For each finish product specified, two samples,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cleaning and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Five years or more experience in manufacture of laboratory casework and equipment of type specified.</w:t>
      </w:r>
    </w:p>
    <w:p w:rsidR="ABFFABFF" w:rsidRDefault="ABFFABFF" w:rsidP="ABFFABFF">
      <w:pPr>
        <w:pStyle w:val="ARCATParagraph"/>
        <w:numPr>
          <w:ilvl w:val="2"/>
          <w:numId w:val="1"/>
        </w:numPr>
        <w:rPr/>
      </w:pPr>
      <w:r>
        <w:rPr/>
        <w:t>Installer: Five years or more experience with installation of similar products, and acceptable to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installation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Protect finished surfaces from soiling or damage during handling and installation. </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Schedule delivery of access flooring so that spaces are sufficiently complete and access flooring materials can be installed immediately following delivery.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25 year limited warranty for against breakage, corrosion, and delamination under normal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14D237_1" w:history="1">
        <w:tooltip>request info (Kwarholic@scrantonproducts.com) downloads</w:tooltip>
        <w:r>
          <w:rPr>
            <w:rStyle w:val="Hyperlink"/>
            <w:color w:val="802020"/>
            <w:u w:val="single"/>
          </w:rPr>
          <w:t>request info (Kwarholic@scrantonproducts.com)</w:t>
        </w:r>
      </w:hyperlink>
      <w:r>
        <w:rPr/>
        <w:t>;Web: </w:t>
      </w:r>
      <w:hyperlink r:id="rId_14D237_2" w:history="1">
        <w:tooltip>https://www.scrantonproducts.com downloads</w:tooltip>
        <w:r>
          <w:rPr>
            <w:rStyle w:val="Hyperlink"/>
            <w:color w:val="802020"/>
            <w:u w:val="single"/>
          </w:rPr>
          <w:t>https://www.scrantonproducts.com</w:t>
        </w:r>
      </w:hyperlink>
      <w:r>
        <w:rPr/>
        <w:t> </w:t>
      </w:r>
    </w:p>
    <w:p w:rsidR="ABFFABFF" w:rsidRDefault="ABFFABFF" w:rsidP="ABFFABFF">
      <w:pPr>
        <w:pStyle w:val="ARCATSubPara"/>
        <w:numPr>
          <w:ilvl w:val="3"/>
          <w:numId w:val="1"/>
        </w:numPr>
        <w:rPr/>
      </w:pPr>
      <w:r>
        <w:rPr/>
        <w:t>Fabricator: Santana Toilet Partitions.</w:t>
      </w:r>
    </w:p>
    <w:p w:rsidR="ABFFABFF" w:rsidRDefault="ABFFABFF" w:rsidP="ABFFABFF">
      <w:pPr>
        <w:pStyle w:val="ARCATSubPara"/>
        <w:numPr>
          <w:ilvl w:val="3"/>
          <w:numId w:val="1"/>
        </w:numPr>
        <w:rPr/>
      </w:pPr>
      <w:r>
        <w:rPr/>
        <w:t>Fabricator: Comtec Toilet Partitions.</w:t>
      </w:r>
    </w:p>
    <w:p w:rsidR="ABFFABFF" w:rsidRDefault="ABFFABFF" w:rsidP="ABFFABFF">
      <w:pPr>
        <w:pStyle w:val="ARCATSubPara"/>
        <w:numPr>
          <w:ilvl w:val="3"/>
          <w:numId w:val="1"/>
        </w:numPr>
        <w:rPr/>
      </w:pPr>
      <w:r>
        <w:rPr/>
        <w:t>Fabricator: Capitol Toilet Partitions.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Doors, Panels and Pilasters: </w:t>
      </w:r>
    </w:p>
    <w:p w:rsidR="ABFFABFF" w:rsidRDefault="ABFFABFF" w:rsidP="ABFFABFF">
      <w:pPr>
        <w:pStyle w:val="ARCATSubPara"/>
        <w:numPr>
          <w:ilvl w:val="3"/>
          <w:numId w:val="1"/>
        </w:numPr>
        <w:rPr/>
      </w:pPr>
      <w:r>
        <w:rPr/>
        <w:t>High density polyethylene (HDPE), fabricated from polymer resins compounded under high pressure, forming single thickness panel.</w:t>
      </w:r>
    </w:p>
    <w:p w:rsidR="ABFFABFF" w:rsidRDefault="ABFFABFF" w:rsidP="ABFFABFF">
      <w:pPr>
        <w:pStyle w:val="ARCATSubPara"/>
        <w:numPr>
          <w:ilvl w:val="3"/>
          <w:numId w:val="1"/>
        </w:numPr>
        <w:rPr/>
      </w:pPr>
      <w:r>
        <w:rPr/>
        <w:t>Waterproof and nonabsorbent, with self-lubricating surface, resistant to marks by pens, pencils, markers, and other writing instruments.</w:t>
      </w:r>
    </w:p>
    <w:p w:rsidR="ABFFABFF" w:rsidRDefault="ABFFABFF" w:rsidP="ABFFABFF">
      <w:pPr>
        <w:pStyle w:val="ARCATSubPara"/>
        <w:numPr>
          <w:ilvl w:val="3"/>
          <w:numId w:val="1"/>
        </w:numPr>
        <w:rPr/>
      </w:pPr>
      <w:r>
        <w:rPr/>
        <w:t>Thickness: 1 inch (25 mm) with 1/4 inch (6 mm) radiused edges. One edge of pilaster and transom panels to be ship lapped.</w:t>
      </w:r>
    </w:p>
    <w:p>
      <w:pPr>
        <w:pStyle w:val="ARCATnote"/>
        <w:rPr/>
      </w:pPr>
      <w:r>
        <w:rPr/>
        <w:t>** NOTE TO SPECIFIER ** Delete recycled content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SubPara"/>
        <w:numPr>
          <w:ilvl w:val="3"/>
          <w:numId w:val="1"/>
        </w:numPr>
        <w:rPr/>
      </w:pPr>
      <w:r>
        <w:rPr/>
        <w:t>Recycled Content (Post Industrial): 100 percent.</w:t>
      </w:r>
    </w:p>
    <w:p w:rsidR="ABFFABFF" w:rsidRDefault="ABFFABFF" w:rsidP="ABFFABFF">
      <w:pPr>
        <w:pStyle w:val="ARCATSubPara"/>
        <w:numPr>
          <w:ilvl w:val="3"/>
          <w:numId w:val="1"/>
        </w:numPr>
        <w:rPr/>
      </w:pPr>
      <w:r>
        <w:rPr/>
        <w:t>Recycled Content (Post Consumer): 100 percent.</w:t>
      </w:r>
    </w:p>
    <w:p w:rsidR="ABFFABFF" w:rsidRDefault="ABFFABFF" w:rsidP="ABFFABFF">
      <w:pPr>
        <w:pStyle w:val="ARCATSubPara"/>
        <w:numPr>
          <w:ilvl w:val="3"/>
          <w:numId w:val="1"/>
        </w:numPr>
        <w:rPr/>
      </w:pPr>
      <w:r>
        <w:rPr/>
        <w:t>Fire Rating: Tested in accordance too NFPA 286: Pass.</w:t>
      </w:r>
    </w:p>
    <w:p w:rsidR="ABFFABFF" w:rsidRDefault="ABFFABFF" w:rsidP="ABFFABFF">
      <w:pPr>
        <w:pStyle w:val="ARCATSubPara"/>
        <w:numPr>
          <w:ilvl w:val="3"/>
          <w:numId w:val="1"/>
        </w:numPr>
        <w:rPr/>
      </w:pPr>
      <w:r>
        <w:rPr/>
        <w:t>Fire Rating: Tested to meet ASTM E 84: Class B flame spread/smoke developed rating.</w:t>
      </w:r>
    </w:p>
    <w:p w:rsidR="ABFFABFF" w:rsidRDefault="ABFFABFF" w:rsidP="ABFFABFF">
      <w:pPr>
        <w:pStyle w:val="ARCATSubPara"/>
        <w:numPr>
          <w:ilvl w:val="3"/>
          <w:numId w:val="1"/>
        </w:numPr>
        <w:rPr/>
      </w:pPr>
      <w:r>
        <w:rPr/>
        <w:t>Standard Collection, Does not meet NFPA 286 or ASTM E84.</w:t>
      </w:r>
    </w:p>
    <w:p w:rsidR="ABFFABFF" w:rsidRDefault="ABFFABFF" w:rsidP="ABFFABFF">
      <w:pPr>
        <w:pStyle w:val="ARCATParagraph"/>
        <w:numPr>
          <w:ilvl w:val="2"/>
          <w:numId w:val="1"/>
        </w:numPr>
        <w:rPr/>
      </w:pPr>
      <w:r>
        <w:rPr/>
        <w:t>Aluminum and Aluminum Extrusions: ASTM B221, 6463-T5 alloy and temper.</w:t>
      </w:r>
    </w:p>
    <w:p w:rsidR="ABFFABFF" w:rsidRDefault="ABFFABFF" w:rsidP="ABFFABFF">
      <w:pPr>
        <w:pStyle w:val="ARCATParagraph"/>
        <w:numPr>
          <w:ilvl w:val="2"/>
          <w:numId w:val="1"/>
        </w:numPr>
        <w:rPr/>
      </w:pPr>
      <w:r>
        <w:rPr/>
        <w:t>Stainless Steel: ASTM A167, Type 304.</w:t>
      </w:r>
    </w:p>
    <w:p w:rsidR="ABFFABFF" w:rsidRDefault="ABFFABFF" w:rsidP="ABFFABFF">
      <w:pPr>
        <w:pStyle w:val="ARCATArticle"/>
        <w:numPr>
          <w:ilvl w:val="1"/>
          <w:numId w:val="1"/>
        </w:numPr>
        <w:rPr/>
      </w:pPr>
      <w:r>
        <w:rPr/>
        <w:t>TOILET COMPARTMENT SYSTEM</w:t>
      </w:r>
    </w:p>
    <w:p>
      <w:pPr>
        <w:pStyle w:val="ARCATnote"/>
        <w:rPr/>
      </w:pPr>
      <w:r>
        <w:rPr/>
        <w:t>** NOTE TO SPECIFIER ** Aria Partitions will provide the ultimate in privacy and design allowing you to EXPECT MORE when choosing a commercial restroom partition. Delete paragraphs not required. Minimum height from floor to ceiling is 86 inches (2184 mm) and maximum height of 112 inches (2845 mm). </w:t>
      </w:r>
    </w:p>
    <w:p w:rsidR="ABFFABFF" w:rsidRDefault="ABFFABFF" w:rsidP="ABFFABFF">
      <w:pPr>
        <w:pStyle w:val="ARCATParagraph"/>
        <w:numPr>
          <w:ilvl w:val="2"/>
          <w:numId w:val="1"/>
        </w:numPr>
        <w:rPr/>
      </w:pPr>
      <w:r>
        <w:rPr/>
        <w:t>Basis of Design: ARIA Toilet Partitions as manufactured by and supplied by Scranton Products.</w:t>
      </w:r>
    </w:p>
    <w:p w:rsidR="ABFFABFF" w:rsidRDefault="ABFFABFF" w:rsidP="ABFFABFF">
      <w:pPr>
        <w:pStyle w:val="ARCATSubPara"/>
        <w:numPr>
          <w:ilvl w:val="3"/>
          <w:numId w:val="1"/>
        </w:numPr>
        <w:rPr/>
      </w:pPr>
      <w:r>
        <w:rPr/>
        <w:t>Style: Full height floor mounted overhead braced toilet compartments.</w:t>
      </w:r>
    </w:p>
    <w:p w:rsidR="ABFFABFF" w:rsidRDefault="ABFFABFF" w:rsidP="ABFFABFF">
      <w:pPr>
        <w:pStyle w:val="ARCATParagraph"/>
        <w:numPr>
          <w:ilvl w:val="2"/>
          <w:numId w:val="1"/>
        </w:numPr>
        <w:rPr/>
      </w:pPr>
      <w:r>
        <w:rPr/>
        <w:t>System Construction:</w:t>
      </w:r>
    </w:p>
    <w:p>
      <w:pPr>
        <w:pStyle w:val="ARCATnote"/>
        <w:rPr/>
      </w:pPr>
      <w:r>
        <w:rPr/>
        <w:t>** NOTE TO SPECIFIER ** Delete system specified height option not required.</w:t>
      </w:r>
    </w:p>
    <w:p w:rsidR="ABFFABFF" w:rsidRDefault="ABFFABFF" w:rsidP="ABFFABFF">
      <w:pPr>
        <w:pStyle w:val="ARCATSubPara"/>
        <w:numPr>
          <w:ilvl w:val="3"/>
          <w:numId w:val="1"/>
        </w:numPr>
        <w:rPr/>
      </w:pPr>
      <w:r>
        <w:rPr/>
        <w:t>System Specified Height (inches / mm): ______.</w:t>
      </w:r>
    </w:p>
    <w:p w:rsidR="ABFFABFF" w:rsidRDefault="ABFFABFF" w:rsidP="ABFFABFF">
      <w:pPr>
        <w:pStyle w:val="ARCATSubPara"/>
        <w:numPr>
          <w:ilvl w:val="3"/>
          <w:numId w:val="1"/>
        </w:numPr>
        <w:rPr/>
      </w:pPr>
      <w:r>
        <w:rPr/>
        <w:t>System Specified Height: As determined by the Architect.</w:t>
      </w:r>
    </w:p>
    <w:p>
      <w:pPr>
        <w:pStyle w:val="ARCATnote"/>
        <w:rPr/>
      </w:pPr>
      <w:r>
        <w:rPr/>
        <w:t>** NOTE TO SPECIFIER ** The first door below is ARIA standard. The second door listed is ADA 9 inches (229 mm) standard and the third door is ADA 12 inches (305 mm) standard. Delete door options not required.</w:t>
      </w:r>
    </w:p>
    <w:p w:rsidR="ABFFABFF" w:rsidRDefault="ABFFABFF" w:rsidP="ABFFABFF">
      <w:pPr>
        <w:pStyle w:val="ARCATSubPara"/>
        <w:numPr>
          <w:ilvl w:val="3"/>
          <w:numId w:val="1"/>
        </w:numPr>
        <w:rPr/>
      </w:pPr>
      <w:r>
        <w:rPr/>
        <w:t>Doors: 79 inches (2007 mm) high. Mounted 1 inch (25 mm) above finished floor.</w:t>
      </w:r>
    </w:p>
    <w:p w:rsidR="ABFFABFF" w:rsidRDefault="ABFFABFF" w:rsidP="ABFFABFF">
      <w:pPr>
        <w:pStyle w:val="ARCATSubPara"/>
        <w:numPr>
          <w:ilvl w:val="3"/>
          <w:numId w:val="1"/>
        </w:numPr>
        <w:rPr/>
      </w:pPr>
      <w:r>
        <w:rPr/>
        <w:t>Doors: 71 inches (1803 mm) high. Mounted 9 inches (229 mm) above finished floor.</w:t>
      </w:r>
    </w:p>
    <w:p w:rsidR="ABFFABFF" w:rsidRDefault="ABFFABFF" w:rsidP="ABFFABFF">
      <w:pPr>
        <w:pStyle w:val="ARCATSubPara"/>
        <w:numPr>
          <w:ilvl w:val="3"/>
          <w:numId w:val="1"/>
        </w:numPr>
        <w:rPr/>
      </w:pPr>
      <w:r>
        <w:rPr/>
        <w:t>Doors: 68 inches (1727 mm) high. Mounted 12 inches (305 mm) above finished floor.</w:t>
      </w:r>
    </w:p>
    <w:p w:rsidR="ABFFABFF" w:rsidRDefault="ABFFABFF" w:rsidP="ABFFABFF">
      <w:pPr>
        <w:pStyle w:val="ARCATSubPara"/>
        <w:numPr>
          <w:ilvl w:val="3"/>
          <w:numId w:val="1"/>
        </w:numPr>
        <w:rPr/>
      </w:pPr>
      <w:r>
        <w:rPr/>
        <w:t>Dividing Panels: Two panels stacked and secured with 3 dowels ensuring proper alignment totaling the system specified height</w:t>
      </w:r>
    </w:p>
    <w:p>
      <w:pPr>
        <w:pStyle w:val="ARCATnote"/>
        <w:rPr/>
      </w:pPr>
      <w:r>
        <w:rPr/>
        <w:t>** NOTE TO SPECIFIER ** Optional. Delete if not required.</w:t>
      </w:r>
    </w:p>
    <w:p w:rsidR="ABFFABFF" w:rsidRDefault="ABFFABFF" w:rsidP="ABFFABFF">
      <w:pPr>
        <w:pStyle w:val="ARCATSubSub1"/>
        <w:numPr>
          <w:ilvl w:val="4"/>
          <w:numId w:val="1"/>
        </w:numPr>
        <w:rPr/>
      </w:pPr>
      <w:r>
        <w:rPr/>
        <w:t>Trim: Application to hide seam gap between dividing panels.</w:t>
      </w:r>
    </w:p>
    <w:p w:rsidR="ABFFABFF" w:rsidRDefault="ABFFABFF" w:rsidP="ABFFABFF">
      <w:pPr>
        <w:pStyle w:val="ARCATSubPara"/>
        <w:numPr>
          <w:ilvl w:val="3"/>
          <w:numId w:val="1"/>
        </w:numPr>
        <w:rPr/>
      </w:pPr>
      <w:r>
        <w:rPr/>
        <w:t>Pilasters: System specified height, shoeless system secured with 3/4 inch (19 mm) long stainless steel tamper resistant Torx head screws and angled wall brackets.</w:t>
      </w:r>
    </w:p>
    <w:p w:rsidR="ABFFABFF" w:rsidRDefault="ABFFABFF" w:rsidP="ABFFABFF">
      <w:pPr>
        <w:pStyle w:val="ARCATSubPara"/>
        <w:numPr>
          <w:ilvl w:val="3"/>
          <w:numId w:val="1"/>
        </w:numPr>
        <w:rPr/>
      </w:pPr>
      <w:r>
        <w:rPr/>
        <w:t>Transom Panel: Height required to accommodate specified system height with ship lap on one edge. Mounted with four mending plates using 3/4 inch (19 mm) long stainless steel tamper resistant Torx head screws.</w:t>
      </w:r>
    </w:p>
    <w:p w:rsidR="ABFFABFF" w:rsidRDefault="ABFFABFF" w:rsidP="ABFFABFF">
      <w:pPr>
        <w:pStyle w:val="ARCATSubPara"/>
        <w:numPr>
          <w:ilvl w:val="3"/>
          <w:numId w:val="1"/>
        </w:numPr>
        <w:rPr/>
      </w:pPr>
      <w:r>
        <w:rPr/>
        <w:t>Wall Brackets: 54 inches (1372 mm) long, heavy-duty aluminum with bright dip anodized finish. Mounts to pilasters, panels and walls with 3/4 inch (19 mm) long stainless steel tamper resistant Torx head screws.</w:t>
      </w:r>
    </w:p>
    <w:p w:rsidR="ABFFABFF" w:rsidRDefault="ABFFABFF" w:rsidP="ABFFABFF">
      <w:pPr>
        <w:pStyle w:val="ARCATParagraph"/>
        <w:numPr>
          <w:ilvl w:val="2"/>
          <w:numId w:val="1"/>
        </w:numPr>
        <w:rPr/>
      </w:pPr>
      <w:r>
        <w:rPr/>
        <w:t>System Design: </w:t>
      </w:r>
    </w:p>
    <w:p>
      <w:pPr>
        <w:pStyle w:val="ARCATnote"/>
        <w:rPr/>
      </w:pPr>
      <w:r>
        <w:rPr/>
        <w:t>** NOTE TO SPECIFIER ** Delete Door design options not required.</w:t>
      </w:r>
    </w:p>
    <w:p w:rsidR="ABFFABFF" w:rsidRDefault="ABFFABFF" w:rsidP="ABFFABFF">
      <w:pPr>
        <w:pStyle w:val="ARCATSubPara"/>
        <w:numPr>
          <w:ilvl w:val="3"/>
          <w:numId w:val="1"/>
        </w:numPr>
        <w:rPr/>
      </w:pPr>
      <w:r>
        <w:rPr/>
        <w:t>Door Design: Traditional Series; Model 1000.</w:t>
      </w:r>
    </w:p>
    <w:p w:rsidR="ABFFABFF" w:rsidRDefault="ABFFABFF" w:rsidP="ABFFABFF">
      <w:pPr>
        <w:pStyle w:val="ARCATSubPara"/>
        <w:numPr>
          <w:ilvl w:val="3"/>
          <w:numId w:val="1"/>
        </w:numPr>
        <w:rPr/>
      </w:pPr>
      <w:r>
        <w:rPr/>
        <w:t>Door Design: Traditional Series; Model 2000.</w:t>
      </w:r>
    </w:p>
    <w:p w:rsidR="ABFFABFF" w:rsidRDefault="ABFFABFF" w:rsidP="ABFFABFF">
      <w:pPr>
        <w:pStyle w:val="ARCATSubPara"/>
        <w:numPr>
          <w:ilvl w:val="3"/>
          <w:numId w:val="1"/>
        </w:numPr>
        <w:rPr/>
      </w:pPr>
      <w:r>
        <w:rPr/>
        <w:t>Door Design: Traditional Series; Model 2400.</w:t>
      </w:r>
    </w:p>
    <w:p w:rsidR="ABFFABFF" w:rsidRDefault="ABFFABFF" w:rsidP="ABFFABFF">
      <w:pPr>
        <w:pStyle w:val="ARCATSubPara"/>
        <w:numPr>
          <w:ilvl w:val="3"/>
          <w:numId w:val="1"/>
        </w:numPr>
        <w:rPr/>
      </w:pPr>
      <w:r>
        <w:rPr/>
        <w:t>Door Design: Traditional Series; Model 2600.</w:t>
      </w:r>
    </w:p>
    <w:p w:rsidR="ABFFABFF" w:rsidRDefault="ABFFABFF" w:rsidP="ABFFABFF">
      <w:pPr>
        <w:pStyle w:val="ARCATSubPara"/>
        <w:numPr>
          <w:ilvl w:val="3"/>
          <w:numId w:val="1"/>
        </w:numPr>
        <w:rPr/>
      </w:pPr>
      <w:r>
        <w:rPr/>
        <w:t>Door Design: Traditional Series; Model 2800.</w:t>
      </w:r>
    </w:p>
    <w:p w:rsidR="ABFFABFF" w:rsidRDefault="ABFFABFF" w:rsidP="ABFFABFF">
      <w:pPr>
        <w:pStyle w:val="ARCATSubPara"/>
        <w:numPr>
          <w:ilvl w:val="3"/>
          <w:numId w:val="1"/>
        </w:numPr>
        <w:rPr/>
      </w:pPr>
      <w:r>
        <w:rPr/>
        <w:t>Door Design: Modern Series; Model 3000.</w:t>
      </w:r>
    </w:p>
    <w:p w:rsidR="ABFFABFF" w:rsidRDefault="ABFFABFF" w:rsidP="ABFFABFF">
      <w:pPr>
        <w:pStyle w:val="ARCATSubPara"/>
        <w:numPr>
          <w:ilvl w:val="3"/>
          <w:numId w:val="1"/>
        </w:numPr>
        <w:rPr/>
      </w:pPr>
      <w:r>
        <w:rPr/>
        <w:t>Door Design: Modern Series; Model 3200.</w:t>
      </w:r>
    </w:p>
    <w:p w:rsidR="ABFFABFF" w:rsidRDefault="ABFFABFF" w:rsidP="ABFFABFF">
      <w:pPr>
        <w:pStyle w:val="ARCATSubPara"/>
        <w:numPr>
          <w:ilvl w:val="3"/>
          <w:numId w:val="1"/>
        </w:numPr>
        <w:rPr/>
      </w:pPr>
      <w:r>
        <w:rPr/>
        <w:t>Door Design: Modern Series; Model 3400.</w:t>
      </w:r>
    </w:p>
    <w:p w:rsidR="ABFFABFF" w:rsidRDefault="ABFFABFF" w:rsidP="ABFFABFF">
      <w:pPr>
        <w:pStyle w:val="ARCATSubPara"/>
        <w:numPr>
          <w:ilvl w:val="3"/>
          <w:numId w:val="1"/>
        </w:numPr>
        <w:rPr/>
      </w:pPr>
      <w:r>
        <w:rPr/>
        <w:t>Door Design: Modern Series; Model 3600.</w:t>
      </w:r>
    </w:p>
    <w:p w:rsidR="ABFFABFF" w:rsidRDefault="ABFFABFF" w:rsidP="ABFFABFF">
      <w:pPr>
        <w:pStyle w:val="ARCATSubPara"/>
        <w:numPr>
          <w:ilvl w:val="3"/>
          <w:numId w:val="1"/>
        </w:numPr>
        <w:rPr/>
      </w:pPr>
      <w:r>
        <w:rPr/>
        <w:t>Door Design: Modern Series; Model 3800.</w:t>
      </w:r>
    </w:p>
    <w:p w:rsidR="ABFFABFF" w:rsidRDefault="ABFFABFF" w:rsidP="ABFFABFF">
      <w:pPr>
        <w:pStyle w:val="ARCATSubPara"/>
        <w:numPr>
          <w:ilvl w:val="3"/>
          <w:numId w:val="1"/>
        </w:numPr>
        <w:rPr/>
      </w:pPr>
      <w:r>
        <w:rPr/>
        <w:t>Door Design: Modern Series; Model 4000.</w:t>
      </w:r>
    </w:p>
    <w:p w:rsidR="ABFFABFF" w:rsidRDefault="ABFFABFF" w:rsidP="ABFFABFF">
      <w:pPr>
        <w:pStyle w:val="ARCATSubPara"/>
        <w:numPr>
          <w:ilvl w:val="3"/>
          <w:numId w:val="1"/>
        </w:numPr>
        <w:rPr/>
      </w:pPr>
      <w:r>
        <w:rPr/>
        <w:t>Door Design: Exclusive Series; 5000.</w:t>
      </w:r>
    </w:p>
    <w:p w:rsidR="ABFFABFF" w:rsidRDefault="ABFFABFF" w:rsidP="ABFFABFF">
      <w:pPr>
        <w:pStyle w:val="ARCATSubPara"/>
        <w:numPr>
          <w:ilvl w:val="3"/>
          <w:numId w:val="1"/>
        </w:numPr>
        <w:rPr/>
      </w:pPr>
      <w:r>
        <w:rPr/>
        <w:t>Door Design: Exclusive Series; 5200.</w:t>
      </w:r>
    </w:p>
    <w:p w:rsidR="ABFFABFF" w:rsidRDefault="ABFFABFF" w:rsidP="ABFFABFF">
      <w:pPr>
        <w:pStyle w:val="ARCATSubPara"/>
        <w:numPr>
          <w:ilvl w:val="3"/>
          <w:numId w:val="1"/>
        </w:numPr>
        <w:rPr/>
      </w:pPr>
      <w:r>
        <w:rPr/>
        <w:t>Door Design: Exclusive Series; 5400.</w:t>
      </w:r>
    </w:p>
    <w:p w:rsidR="ABFFABFF" w:rsidRDefault="ABFFABFF" w:rsidP="ABFFABFF">
      <w:pPr>
        <w:pStyle w:val="ARCATSubPara"/>
        <w:numPr>
          <w:ilvl w:val="3"/>
          <w:numId w:val="1"/>
        </w:numPr>
        <w:rPr/>
      </w:pPr>
      <w:r>
        <w:rPr/>
        <w:t>Door Design: Exclusive Series; 5600.</w:t>
      </w:r>
    </w:p>
    <w:p w:rsidR="ABFFABFF" w:rsidRDefault="ABFFABFF" w:rsidP="ABFFABFF">
      <w:pPr>
        <w:pStyle w:val="ARCATSubPara"/>
        <w:numPr>
          <w:ilvl w:val="3"/>
          <w:numId w:val="1"/>
        </w:numPr>
        <w:rPr/>
      </w:pPr>
      <w:r>
        <w:rPr/>
        <w:t>Door Design: Exclusive Series; 5800.</w:t>
      </w:r>
    </w:p>
    <w:p w:rsidR="ABFFABFF" w:rsidRDefault="ABFFABFF" w:rsidP="ABFFABFF">
      <w:pPr>
        <w:pStyle w:val="ARCATSubPara"/>
        <w:numPr>
          <w:ilvl w:val="3"/>
          <w:numId w:val="1"/>
        </w:numPr>
        <w:rPr/>
      </w:pPr>
      <w:r>
        <w:rPr/>
        <w:t>Door Design: Exclusive Series; 6000.</w:t>
      </w:r>
    </w:p>
    <w:p w:rsidR="ABFFABFF" w:rsidRDefault="ABFFABFF" w:rsidP="ABFFABFF">
      <w:pPr>
        <w:pStyle w:val="ARCATSubPara"/>
        <w:numPr>
          <w:ilvl w:val="3"/>
          <w:numId w:val="1"/>
        </w:numPr>
        <w:rPr/>
      </w:pPr>
      <w:r>
        <w:rPr/>
        <w:t>Door Design: As determined by the Architect from Manufacturer's selection.</w:t>
      </w:r>
    </w:p>
    <w:p>
      <w:pPr>
        <w:pStyle w:val="ARCATnote"/>
        <w:rPr/>
      </w:pPr>
      <w:r>
        <w:rPr/>
        <w:t>** NOTE TO SPECIFIER ** Delete side panel design options not required.</w:t>
      </w:r>
    </w:p>
    <w:p w:rsidR="ABFFABFF" w:rsidRDefault="ABFFABFF" w:rsidP="ABFFABFF">
      <w:pPr>
        <w:pStyle w:val="ARCATSubPara"/>
        <w:numPr>
          <w:ilvl w:val="3"/>
          <w:numId w:val="1"/>
        </w:numPr>
        <w:rPr/>
      </w:pPr>
      <w:r>
        <w:rPr/>
        <w:t>Side Panel Design: Plain (standard).</w:t>
      </w:r>
    </w:p>
    <w:p w:rsidR="ABFFABFF" w:rsidRDefault="ABFFABFF" w:rsidP="ABFFABFF">
      <w:pPr>
        <w:pStyle w:val="ARCATSubPara"/>
        <w:numPr>
          <w:ilvl w:val="3"/>
          <w:numId w:val="1"/>
        </w:numPr>
        <w:rPr/>
      </w:pPr>
      <w:r>
        <w:rPr/>
        <w:t>Side Panel Design: Two panel.</w:t>
      </w:r>
    </w:p>
    <w:p w:rsidR="ABFFABFF" w:rsidRDefault="ABFFABFF" w:rsidP="ABFFABFF">
      <w:pPr>
        <w:pStyle w:val="ARCATSubPara"/>
        <w:numPr>
          <w:ilvl w:val="3"/>
          <w:numId w:val="1"/>
        </w:numPr>
        <w:rPr/>
      </w:pPr>
      <w:r>
        <w:rPr/>
        <w:t>Side Panel Design: Four panel.</w:t>
      </w:r>
    </w:p>
    <w:p w:rsidR="ABFFABFF" w:rsidRDefault="ABFFABFF" w:rsidP="ABFFABFF">
      <w:pPr>
        <w:pStyle w:val="ARCATSubPara"/>
        <w:numPr>
          <w:ilvl w:val="3"/>
          <w:numId w:val="1"/>
        </w:numPr>
        <w:rPr/>
      </w:pPr>
      <w:r>
        <w:rPr/>
        <w:t>Side Panel Design: Horizontal pattern.</w:t>
      </w:r>
    </w:p>
    <w:p w:rsidR="ABFFABFF" w:rsidRDefault="ABFFABFF" w:rsidP="ABFFABFF">
      <w:pPr>
        <w:pStyle w:val="ARCATSubPara"/>
        <w:numPr>
          <w:ilvl w:val="3"/>
          <w:numId w:val="1"/>
        </w:numPr>
        <w:rPr/>
      </w:pPr>
      <w:r>
        <w:rPr/>
        <w:t>Side Panel Design: Wide Wainscoting.</w:t>
      </w:r>
    </w:p>
    <w:p w:rsidR="ABFFABFF" w:rsidRDefault="ABFFABFF" w:rsidP="ABFFABFF">
      <w:pPr>
        <w:pStyle w:val="ARCATSubPara"/>
        <w:numPr>
          <w:ilvl w:val="3"/>
          <w:numId w:val="1"/>
        </w:numPr>
        <w:rPr/>
      </w:pPr>
      <w:r>
        <w:rPr/>
        <w:t>Side Panel Design: Wainscoting.</w:t>
      </w:r>
    </w:p>
    <w:p w:rsidR="ABFFABFF" w:rsidRDefault="ABFFABFF" w:rsidP="ABFFABFF">
      <w:pPr>
        <w:pStyle w:val="ARCATSubPara"/>
        <w:numPr>
          <w:ilvl w:val="3"/>
          <w:numId w:val="1"/>
        </w:numPr>
        <w:rPr/>
      </w:pPr>
      <w:r>
        <w:rPr/>
        <w:t>Side Panel Design: Diamond pattern.</w:t>
      </w:r>
    </w:p>
    <w:p w:rsidR="ABFFABFF" w:rsidRDefault="ABFFABFF" w:rsidP="ABFFABFF">
      <w:pPr>
        <w:pStyle w:val="ARCATSubPara"/>
        <w:numPr>
          <w:ilvl w:val="3"/>
          <w:numId w:val="1"/>
        </w:numPr>
        <w:rPr/>
      </w:pPr>
      <w:r>
        <w:rPr/>
        <w:t>Side Panel Design: As determined by the Architect from Manufacturer's selection.</w:t>
      </w:r>
    </w:p>
    <w:p>
      <w:pPr>
        <w:pStyle w:val="ARCATnote"/>
        <w:rPr/>
      </w:pPr>
      <w:r>
        <w:rPr/>
        <w:t>** NOTE TO SPECIFIER ** Delete color options not required. Note that colors can be scheduled to vary from doors to pilasters and side panels. Contact manufacturer for more detailed information.</w:t>
      </w:r>
    </w:p>
    <w:p w:rsidR="ABFFABFF" w:rsidRDefault="ABFFABFF" w:rsidP="ABFFABFF">
      <w:pPr>
        <w:pStyle w:val="ARCATSubPara"/>
        <w:numPr>
          <w:ilvl w:val="3"/>
          <w:numId w:val="1"/>
        </w:numPr>
        <w:rPr/>
      </w:pPr>
      <w:r>
        <w:rPr/>
        <w:t>Color: Traditional; Black. Texture: Orange Peel.</w:t>
      </w:r>
    </w:p>
    <w:p w:rsidR="ABFFABFF" w:rsidRDefault="ABFFABFF" w:rsidP="ABFFABFF">
      <w:pPr>
        <w:pStyle w:val="ARCATSubPara"/>
        <w:numPr>
          <w:ilvl w:val="3"/>
          <w:numId w:val="1"/>
        </w:numPr>
        <w:rPr/>
      </w:pPr>
      <w:r>
        <w:rPr/>
        <w:t>Color: Traditional; Black. Texture: Grip-Ex.</w:t>
      </w:r>
    </w:p>
    <w:p w:rsidR="ABFFABFF" w:rsidRDefault="ABFFABFF" w:rsidP="ABFFABFF">
      <w:pPr>
        <w:pStyle w:val="ARCATSubPara"/>
        <w:numPr>
          <w:ilvl w:val="3"/>
          <w:numId w:val="1"/>
        </w:numPr>
        <w:rPr/>
      </w:pPr>
      <w:r>
        <w:rPr/>
        <w:t>Color: Traditional; Paisley. Texture: Orange Peel.</w:t>
      </w:r>
    </w:p>
    <w:p w:rsidR="ABFFABFF" w:rsidRDefault="ABFFABFF" w:rsidP="ABFFABFF">
      <w:pPr>
        <w:pStyle w:val="ARCATSubPara"/>
        <w:numPr>
          <w:ilvl w:val="3"/>
          <w:numId w:val="1"/>
        </w:numPr>
        <w:rPr/>
      </w:pPr>
      <w:r>
        <w:rPr/>
        <w:t>Color: Traditional; Shale. Texture: Orange Peel.</w:t>
      </w:r>
    </w:p>
    <w:p w:rsidR="ABFFABFF" w:rsidRDefault="ABFFABFF" w:rsidP="ABFFABFF">
      <w:pPr>
        <w:pStyle w:val="ARCATSubPara"/>
        <w:numPr>
          <w:ilvl w:val="3"/>
          <w:numId w:val="1"/>
        </w:numPr>
        <w:rPr/>
      </w:pPr>
      <w:r>
        <w:rPr/>
        <w:t>Color: Traditional; Charcoal grey. Texture: Orange Peel.</w:t>
      </w:r>
    </w:p>
    <w:p w:rsidR="ABFFABFF" w:rsidRDefault="ABFFABFF" w:rsidP="ABFFABFF">
      <w:pPr>
        <w:pStyle w:val="ARCATSubPara"/>
        <w:numPr>
          <w:ilvl w:val="3"/>
          <w:numId w:val="1"/>
        </w:numPr>
        <w:rPr/>
      </w:pPr>
      <w:r>
        <w:rPr/>
        <w:t>Color: Traditional; Grey. Texture: Orange Peel.</w:t>
      </w:r>
    </w:p>
    <w:p w:rsidR="ABFFABFF" w:rsidRDefault="ABFFABFF" w:rsidP="ABFFABFF">
      <w:pPr>
        <w:pStyle w:val="ARCATSubPara"/>
        <w:numPr>
          <w:ilvl w:val="3"/>
          <w:numId w:val="1"/>
        </w:numPr>
        <w:rPr/>
      </w:pPr>
      <w:r>
        <w:rPr/>
        <w:t>Color: Traditional; Glacial grey. Texture: Orange Peel.</w:t>
      </w:r>
    </w:p>
    <w:p w:rsidR="ABFFABFF" w:rsidRDefault="ABFFABFF" w:rsidP="ABFFABFF">
      <w:pPr>
        <w:pStyle w:val="ARCATSubPara"/>
        <w:numPr>
          <w:ilvl w:val="3"/>
          <w:numId w:val="1"/>
        </w:numPr>
        <w:rPr/>
      </w:pPr>
      <w:r>
        <w:rPr/>
        <w:t>Color: Traditional; White. Texture: Orange Peel.</w:t>
      </w:r>
    </w:p>
    <w:p w:rsidR="ABFFABFF" w:rsidRDefault="ABFFABFF" w:rsidP="ABFFABFF">
      <w:pPr>
        <w:pStyle w:val="ARCATSubPara"/>
        <w:numPr>
          <w:ilvl w:val="3"/>
          <w:numId w:val="1"/>
        </w:numPr>
        <w:rPr/>
      </w:pPr>
      <w:r>
        <w:rPr/>
        <w:t>Color: Bold; Hunter green. Texture: Orange Peel.</w:t>
      </w:r>
    </w:p>
    <w:p w:rsidR="ABFFABFF" w:rsidRDefault="ABFFABFF" w:rsidP="ABFFABFF">
      <w:pPr>
        <w:pStyle w:val="ARCATSubPara"/>
        <w:numPr>
          <w:ilvl w:val="3"/>
          <w:numId w:val="1"/>
        </w:numPr>
        <w:rPr/>
      </w:pPr>
      <w:r>
        <w:rPr/>
        <w:t>Color: Bold; Fossil. Texture: Orange Peel.</w:t>
      </w:r>
    </w:p>
    <w:p w:rsidR="ABFFABFF" w:rsidRDefault="ABFFABFF" w:rsidP="ABFFABFF">
      <w:pPr>
        <w:pStyle w:val="ARCATSubPara"/>
        <w:numPr>
          <w:ilvl w:val="3"/>
          <w:numId w:val="1"/>
        </w:numPr>
        <w:rPr/>
      </w:pPr>
      <w:r>
        <w:rPr/>
        <w:t>Color: Bold; Burgundy. Texture: Orange Peel.</w:t>
      </w:r>
    </w:p>
    <w:p w:rsidR="ABFFABFF" w:rsidRDefault="ABFFABFF" w:rsidP="ABFFABFF">
      <w:pPr>
        <w:pStyle w:val="ARCATSubPara"/>
        <w:numPr>
          <w:ilvl w:val="3"/>
          <w:numId w:val="1"/>
        </w:numPr>
        <w:rPr/>
      </w:pPr>
      <w:r>
        <w:rPr/>
        <w:t>Color: Bold; French blue. Texture: Orange Peel.</w:t>
      </w:r>
    </w:p>
    <w:p w:rsidR="ABFFABFF" w:rsidRDefault="ABFFABFF" w:rsidP="ABFFABFF">
      <w:pPr>
        <w:pStyle w:val="ARCATSubPara"/>
        <w:numPr>
          <w:ilvl w:val="3"/>
          <w:numId w:val="1"/>
        </w:numPr>
        <w:rPr/>
      </w:pPr>
      <w:r>
        <w:rPr/>
        <w:t>Color: Bold; Blueberry. Texture: Orange Peel.</w:t>
      </w:r>
    </w:p>
    <w:p w:rsidR="ABFFABFF" w:rsidRDefault="ABFFABFF" w:rsidP="ABFFABFF">
      <w:pPr>
        <w:pStyle w:val="ARCATSubPara"/>
        <w:numPr>
          <w:ilvl w:val="3"/>
          <w:numId w:val="1"/>
        </w:numPr>
        <w:rPr/>
      </w:pPr>
      <w:r>
        <w:rPr/>
        <w:t>Color: Metallic; Bronze. Texture: Hammered.</w:t>
      </w:r>
    </w:p>
    <w:p w:rsidR="ABFFABFF" w:rsidRDefault="ABFFABFF" w:rsidP="ABFFABFF">
      <w:pPr>
        <w:pStyle w:val="ARCATSubPara"/>
        <w:numPr>
          <w:ilvl w:val="3"/>
          <w:numId w:val="1"/>
        </w:numPr>
        <w:rPr/>
      </w:pPr>
      <w:r>
        <w:rPr/>
        <w:t>Color: Metallic; Bronze. Texture: Rotary brushed.</w:t>
      </w:r>
    </w:p>
    <w:p w:rsidR="ABFFABFF" w:rsidRDefault="ABFFABFF" w:rsidP="ABFFABFF">
      <w:pPr>
        <w:pStyle w:val="ARCATSubPara"/>
        <w:numPr>
          <w:ilvl w:val="3"/>
          <w:numId w:val="1"/>
        </w:numPr>
        <w:rPr/>
      </w:pPr>
      <w:r>
        <w:rPr/>
        <w:t>Color: Metallic; Nickel. Texture: Hammered.</w:t>
      </w:r>
    </w:p>
    <w:p w:rsidR="ABFFABFF" w:rsidRDefault="ABFFABFF" w:rsidP="ABFFABFF">
      <w:pPr>
        <w:pStyle w:val="ARCATSubPara"/>
        <w:numPr>
          <w:ilvl w:val="3"/>
          <w:numId w:val="1"/>
        </w:numPr>
        <w:rPr/>
      </w:pPr>
      <w:r>
        <w:rPr/>
        <w:t>Color: Metallic; Nickel. Texture: Rotary brushed.</w:t>
      </w:r>
    </w:p>
    <w:p w:rsidR="ABFFABFF" w:rsidRDefault="ABFFABFF" w:rsidP="ABFFABFF">
      <w:pPr>
        <w:pStyle w:val="ARCATSubPara"/>
        <w:numPr>
          <w:ilvl w:val="3"/>
          <w:numId w:val="1"/>
        </w:numPr>
        <w:rPr/>
      </w:pPr>
      <w:r>
        <w:rPr/>
        <w:t>Color: Metallic; Stainless. Texture: Hammered.</w:t>
      </w:r>
    </w:p>
    <w:p w:rsidR="ABFFABFF" w:rsidRDefault="ABFFABFF" w:rsidP="ABFFABFF">
      <w:pPr>
        <w:pStyle w:val="ARCATSubPara"/>
        <w:numPr>
          <w:ilvl w:val="3"/>
          <w:numId w:val="1"/>
        </w:numPr>
        <w:rPr/>
      </w:pPr>
      <w:r>
        <w:rPr/>
        <w:t>Color: Metallic; Stainless. Texture: Rotary brushed.</w:t>
      </w:r>
    </w:p>
    <w:p w:rsidR="ABFFABFF" w:rsidRDefault="ABFFABFF" w:rsidP="ABFFABFF">
      <w:pPr>
        <w:pStyle w:val="ARCATSubPara"/>
        <w:numPr>
          <w:ilvl w:val="3"/>
          <w:numId w:val="1"/>
        </w:numPr>
        <w:rPr/>
      </w:pPr>
      <w:r>
        <w:rPr/>
        <w:t>Color: Metallic; Stainless. Texture: Grip-Ex.</w:t>
      </w:r>
    </w:p>
    <w:p w:rsidR="ABFFABFF" w:rsidRDefault="ABFFABFF" w:rsidP="ABFFABFF">
      <w:pPr>
        <w:pStyle w:val="ARCATSubPara"/>
        <w:numPr>
          <w:ilvl w:val="3"/>
          <w:numId w:val="1"/>
        </w:numPr>
        <w:rPr/>
      </w:pPr>
      <w:r>
        <w:rPr/>
        <w:t>Color: Warm Tone; Mahogany. Texture: Orange Peel.</w:t>
      </w:r>
    </w:p>
    <w:p w:rsidR="ABFFABFF" w:rsidRDefault="ABFFABFF" w:rsidP="ABFFABFF">
      <w:pPr>
        <w:pStyle w:val="ARCATSubPara"/>
        <w:numPr>
          <w:ilvl w:val="3"/>
          <w:numId w:val="1"/>
        </w:numPr>
        <w:rPr/>
      </w:pPr>
      <w:r>
        <w:rPr/>
        <w:t>Color: Warm Tone; Desert Beige. Texture: Orange Peel.</w:t>
      </w:r>
    </w:p>
    <w:p w:rsidR="ABFFABFF" w:rsidRDefault="ABFFABFF" w:rsidP="ABFFABFF">
      <w:pPr>
        <w:pStyle w:val="ARCATSubPara"/>
        <w:numPr>
          <w:ilvl w:val="3"/>
          <w:numId w:val="1"/>
        </w:numPr>
        <w:rPr/>
      </w:pPr>
      <w:r>
        <w:rPr/>
        <w:t>Color: Warm Tone; Mocha. Texture: Orange Peel.</w:t>
      </w:r>
    </w:p>
    <w:p w:rsidR="ABFFABFF" w:rsidRDefault="ABFFABFF" w:rsidP="ABFFABFF">
      <w:pPr>
        <w:pStyle w:val="ARCATSubPara"/>
        <w:numPr>
          <w:ilvl w:val="3"/>
          <w:numId w:val="1"/>
        </w:numPr>
        <w:rPr/>
      </w:pPr>
      <w:r>
        <w:rPr/>
        <w:t>Color: Warm Tone; Sandstone. Texture: Orange Peel.</w:t>
      </w:r>
    </w:p>
    <w:p w:rsidR="ABFFABFF" w:rsidRDefault="ABFFABFF" w:rsidP="ABFFABFF">
      <w:pPr>
        <w:pStyle w:val="ARCATSubPara"/>
        <w:numPr>
          <w:ilvl w:val="3"/>
          <w:numId w:val="1"/>
        </w:numPr>
        <w:rPr/>
      </w:pPr>
      <w:r>
        <w:rPr/>
        <w:t>Color: Warm Tone; Linen. Texture: Orange Peel.</w:t>
      </w:r>
    </w:p>
    <w:p w:rsidR="ABFFABFF" w:rsidRDefault="ABFFABFF" w:rsidP="ABFFABFF">
      <w:pPr>
        <w:pStyle w:val="ARCATSubPara"/>
        <w:numPr>
          <w:ilvl w:val="3"/>
          <w:numId w:val="1"/>
        </w:numPr>
        <w:rPr/>
      </w:pPr>
      <w:r>
        <w:rPr/>
        <w:t>Color: Warm Tone; Concrete. Texture: Orange Peel.</w:t>
      </w:r>
    </w:p>
    <w:p w:rsidR="ABFFABFF" w:rsidRDefault="ABFFABFF" w:rsidP="ABFFABFF">
      <w:pPr>
        <w:pStyle w:val="ARCATSubPara"/>
        <w:numPr>
          <w:ilvl w:val="3"/>
          <w:numId w:val="1"/>
        </w:numPr>
        <w:rPr/>
      </w:pPr>
      <w:r>
        <w:rPr/>
        <w:t>Color: Warm Tone; Sandcastle. Texture: Orange Peel.</w:t>
      </w:r>
    </w:p>
    <w:p w:rsidR="ABFFABFF" w:rsidRDefault="ABFFABFF" w:rsidP="ABFFABFF">
      <w:pPr>
        <w:pStyle w:val="ARCATSubPara"/>
        <w:numPr>
          <w:ilvl w:val="3"/>
          <w:numId w:val="1"/>
        </w:numPr>
        <w:rPr/>
      </w:pPr>
      <w:r>
        <w:rPr/>
        <w:t>Color: As determined by the Architect from Manufacturer's selection.</w:t>
      </w:r>
    </w:p>
    <w:p>
      <w:pPr>
        <w:pStyle w:val="ARCATnote"/>
        <w:rPr/>
      </w:pPr>
      <w:r>
        <w:rPr/>
        <w:t>** NOTE TO SPECIFIER ** Delete trim options not required.</w:t>
      </w:r>
    </w:p>
    <w:p w:rsidR="ABFFABFF" w:rsidRDefault="ABFFABFF" w:rsidP="ABFFABFF">
      <w:pPr>
        <w:pStyle w:val="ARCATSubPara"/>
        <w:numPr>
          <w:ilvl w:val="3"/>
          <w:numId w:val="1"/>
        </w:numPr>
        <w:rPr/>
      </w:pPr>
      <w:r>
        <w:rPr/>
        <w:t>Trim: Standard radius edged, 5 inches (127 mm) wide.</w:t>
      </w:r>
    </w:p>
    <w:p w:rsidR="ABFFABFF" w:rsidRDefault="ABFFABFF" w:rsidP="ABFFABFF">
      <w:pPr>
        <w:pStyle w:val="ARCATSubPara"/>
        <w:numPr>
          <w:ilvl w:val="3"/>
          <w:numId w:val="1"/>
        </w:numPr>
        <w:rPr/>
      </w:pPr>
      <w:r>
        <w:rPr/>
        <w:t>Trim: Standard radius edged, 3 inches (76 mm).</w:t>
      </w:r>
    </w:p>
    <w:p w:rsidR="ABFFABFF" w:rsidRDefault="ABFFABFF" w:rsidP="ABFFABFF">
      <w:pPr>
        <w:pStyle w:val="ARCATSubPara"/>
        <w:numPr>
          <w:ilvl w:val="3"/>
          <w:numId w:val="1"/>
        </w:numPr>
        <w:rPr/>
      </w:pPr>
      <w:r>
        <w:rPr/>
        <w:t>Trim: Beveled edged, 5 inches (127 mm) wide.</w:t>
      </w:r>
    </w:p>
    <w:p w:rsidR="ABFFABFF" w:rsidRDefault="ABFFABFF" w:rsidP="ABFFABFF">
      <w:pPr>
        <w:pStyle w:val="ARCATSubPara"/>
        <w:numPr>
          <w:ilvl w:val="3"/>
          <w:numId w:val="1"/>
        </w:numPr>
        <w:rPr/>
      </w:pPr>
      <w:r>
        <w:rPr/>
        <w:t>Trim: Beveled edged, 3 inches (76 mm).</w:t>
      </w:r>
    </w:p>
    <w:p w:rsidR="ABFFABFF" w:rsidRDefault="ABFFABFF" w:rsidP="ABFFABFF">
      <w:pPr>
        <w:pStyle w:val="ARCATSubPara"/>
        <w:numPr>
          <w:ilvl w:val="3"/>
          <w:numId w:val="1"/>
        </w:numPr>
        <w:rPr/>
      </w:pPr>
      <w:r>
        <w:rPr/>
        <w:t>Trim: Fluted, square edged, 5 inches (127 mm) wide.</w:t>
      </w:r>
    </w:p>
    <w:p w:rsidR="ABFFABFF" w:rsidRDefault="ABFFABFF" w:rsidP="ABFFABFF">
      <w:pPr>
        <w:pStyle w:val="ARCATSubPara"/>
        <w:numPr>
          <w:ilvl w:val="3"/>
          <w:numId w:val="1"/>
        </w:numPr>
        <w:rPr/>
      </w:pPr>
      <w:r>
        <w:rPr/>
        <w:t>Trim: Fluted, square edged, 3 inches (76 mm).</w:t>
      </w:r>
    </w:p>
    <w:p w:rsidR="ABFFABFF" w:rsidRDefault="ABFFABFF" w:rsidP="ABFFABFF">
      <w:pPr>
        <w:pStyle w:val="ARCATSubPara"/>
        <w:numPr>
          <w:ilvl w:val="3"/>
          <w:numId w:val="1"/>
        </w:numPr>
        <w:rPr/>
      </w:pPr>
      <w:r>
        <w:rPr/>
        <w:t>Trim: As determined by the Architect from Manufacturer's selection.</w:t>
      </w:r>
    </w:p>
    <w:p>
      <w:pPr>
        <w:pStyle w:val="ARCATnote"/>
        <w:rPr/>
      </w:pPr>
      <w:r>
        <w:rPr/>
        <w:t>** NOTE TO SPECIFIER ** Delete trim color options not required. Note that trim color does not have to be uniform throughout installation. You can specify as many colors as you like from manufacturer's selection. Contact manufacturer for more detailed information.</w:t>
      </w:r>
    </w:p>
    <w:p w:rsidR="ABFFABFF" w:rsidRDefault="ABFFABFF" w:rsidP="ABFFABFF">
      <w:pPr>
        <w:pStyle w:val="ARCATSubPara"/>
        <w:numPr>
          <w:ilvl w:val="3"/>
          <w:numId w:val="1"/>
        </w:numPr>
        <w:rPr/>
      </w:pPr>
      <w:r>
        <w:rPr/>
        <w:t>Trim Color: Traditional; Shale. Texture: Orange Peel.</w:t>
      </w:r>
    </w:p>
    <w:p w:rsidR="ABFFABFF" w:rsidRDefault="ABFFABFF" w:rsidP="ABFFABFF">
      <w:pPr>
        <w:pStyle w:val="ARCATSubPara"/>
        <w:numPr>
          <w:ilvl w:val="3"/>
          <w:numId w:val="1"/>
        </w:numPr>
        <w:rPr/>
      </w:pPr>
      <w:r>
        <w:rPr/>
        <w:t>Trim Color: Traditional; Charcoal grey. Texture: Orange Peel.</w:t>
      </w:r>
    </w:p>
    <w:p w:rsidR="ABFFABFF" w:rsidRDefault="ABFFABFF" w:rsidP="ABFFABFF">
      <w:pPr>
        <w:pStyle w:val="ARCATSubPara"/>
        <w:numPr>
          <w:ilvl w:val="3"/>
          <w:numId w:val="1"/>
        </w:numPr>
        <w:rPr/>
      </w:pPr>
      <w:r>
        <w:rPr/>
        <w:t>Trim Color: Traditional; Grey. Texture: Orange Peel.</w:t>
      </w:r>
    </w:p>
    <w:p w:rsidR="ABFFABFF" w:rsidRDefault="ABFFABFF" w:rsidP="ABFFABFF">
      <w:pPr>
        <w:pStyle w:val="ARCATSubPara"/>
        <w:numPr>
          <w:ilvl w:val="3"/>
          <w:numId w:val="1"/>
        </w:numPr>
        <w:rPr/>
      </w:pPr>
      <w:r>
        <w:rPr/>
        <w:t>Trim Color: Traditional; Glacial grey. Texture: Orange Peel.</w:t>
      </w:r>
    </w:p>
    <w:p w:rsidR="ABFFABFF" w:rsidRDefault="ABFFABFF" w:rsidP="ABFFABFF">
      <w:pPr>
        <w:pStyle w:val="ARCATSubPara"/>
        <w:numPr>
          <w:ilvl w:val="3"/>
          <w:numId w:val="1"/>
        </w:numPr>
        <w:rPr/>
      </w:pPr>
      <w:r>
        <w:rPr/>
        <w:t>Trim Color: Traditional; White. Texture: Orange Peel.</w:t>
      </w:r>
    </w:p>
    <w:p w:rsidR="ABFFABFF" w:rsidRDefault="ABFFABFF" w:rsidP="ABFFABFF">
      <w:pPr>
        <w:pStyle w:val="ARCATSubPara"/>
        <w:numPr>
          <w:ilvl w:val="3"/>
          <w:numId w:val="1"/>
        </w:numPr>
        <w:rPr/>
      </w:pPr>
      <w:r>
        <w:rPr/>
        <w:t>Trim Color: Bold; Blueberry. Texture: Orange Peel.</w:t>
      </w:r>
    </w:p>
    <w:p w:rsidR="ABFFABFF" w:rsidRDefault="ABFFABFF" w:rsidP="ABFFABFF">
      <w:pPr>
        <w:pStyle w:val="ARCATSubPara"/>
        <w:numPr>
          <w:ilvl w:val="3"/>
          <w:numId w:val="1"/>
        </w:numPr>
        <w:rPr/>
      </w:pPr>
      <w:r>
        <w:rPr/>
        <w:t>Trim Color: Metallic; Bronze. Texture: Hammered.</w:t>
      </w:r>
    </w:p>
    <w:p w:rsidR="ABFFABFF" w:rsidRDefault="ABFFABFF" w:rsidP="ABFFABFF">
      <w:pPr>
        <w:pStyle w:val="ARCATSubPara"/>
        <w:numPr>
          <w:ilvl w:val="3"/>
          <w:numId w:val="1"/>
        </w:numPr>
        <w:rPr/>
      </w:pPr>
      <w:r>
        <w:rPr/>
        <w:t>Trim Color: Metallic; Nickel. Texture: Hammered.</w:t>
      </w:r>
    </w:p>
    <w:p w:rsidR="ABFFABFF" w:rsidRDefault="ABFFABFF" w:rsidP="ABFFABFF">
      <w:pPr>
        <w:pStyle w:val="ARCATSubPara"/>
        <w:numPr>
          <w:ilvl w:val="3"/>
          <w:numId w:val="1"/>
        </w:numPr>
        <w:rPr/>
      </w:pPr>
      <w:r>
        <w:rPr/>
        <w:t>Trim Color: Metallic; Stainless. Texture: Hammered.</w:t>
      </w:r>
    </w:p>
    <w:p w:rsidR="ABFFABFF" w:rsidRDefault="ABFFABFF" w:rsidP="ABFFABFF">
      <w:pPr>
        <w:pStyle w:val="ARCATSubPara"/>
        <w:numPr>
          <w:ilvl w:val="3"/>
          <w:numId w:val="1"/>
        </w:numPr>
        <w:rPr/>
      </w:pPr>
      <w:r>
        <w:rPr/>
        <w:t>Trim Color: Metallic; Stainless. Texture: Rotary brushed.</w:t>
      </w:r>
    </w:p>
    <w:p w:rsidR="ABFFABFF" w:rsidRDefault="ABFFABFF" w:rsidP="ABFFABFF">
      <w:pPr>
        <w:pStyle w:val="ARCATSubPara"/>
        <w:numPr>
          <w:ilvl w:val="3"/>
          <w:numId w:val="1"/>
        </w:numPr>
        <w:rPr/>
      </w:pPr>
      <w:r>
        <w:rPr/>
        <w:t>Trim Color: Warm Tone; Mahogany. Texture: Orange Peel.</w:t>
      </w:r>
    </w:p>
    <w:p w:rsidR="ABFFABFF" w:rsidRDefault="ABFFABFF" w:rsidP="ABFFABFF">
      <w:pPr>
        <w:pStyle w:val="ARCATSubPara"/>
        <w:numPr>
          <w:ilvl w:val="3"/>
          <w:numId w:val="1"/>
        </w:numPr>
        <w:rPr/>
      </w:pPr>
      <w:r>
        <w:rPr/>
        <w:t>Trim Color: Warm Tone; Desert Beige. Texture: Orange Peel.</w:t>
      </w:r>
    </w:p>
    <w:p w:rsidR="ABFFABFF" w:rsidRDefault="ABFFABFF" w:rsidP="ABFFABFF">
      <w:pPr>
        <w:pStyle w:val="ARCATSubPara"/>
        <w:numPr>
          <w:ilvl w:val="3"/>
          <w:numId w:val="1"/>
        </w:numPr>
        <w:rPr/>
      </w:pPr>
      <w:r>
        <w:rPr/>
        <w:t>Trim Color: Warm Tone; Concrete. Texture: Orange Peel.</w:t>
      </w:r>
    </w:p>
    <w:p w:rsidR="ABFFABFF" w:rsidRDefault="ABFFABFF" w:rsidP="ABFFABFF">
      <w:pPr>
        <w:pStyle w:val="ARCATSubPara"/>
        <w:numPr>
          <w:ilvl w:val="3"/>
          <w:numId w:val="1"/>
        </w:numPr>
        <w:rPr/>
      </w:pPr>
      <w:r>
        <w:rPr/>
        <w:t>Trim Color: Warm Tone; Sandcastle. Texture: Orange Peel.</w:t>
      </w:r>
    </w:p>
    <w:p w:rsidR="ABFFABFF" w:rsidRDefault="ABFFABFF" w:rsidP="ABFFABFF">
      <w:pPr>
        <w:pStyle w:val="ARCATSubPara"/>
        <w:numPr>
          <w:ilvl w:val="3"/>
          <w:numId w:val="1"/>
        </w:numPr>
        <w:rPr/>
      </w:pPr>
      <w:r>
        <w:rPr/>
        <w:t>Trim Color: As determined by the Architect from Manufacturer's selection.</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Hinges: Helix style 78 inches (1981 mm) edge mounted continuous hinge. </w:t>
      </w:r>
    </w:p>
    <w:p w:rsidR="ABFFABFF" w:rsidRDefault="ABFFABFF" w:rsidP="ABFFABFF">
      <w:pPr>
        <w:pStyle w:val="ARCATSubPara"/>
        <w:numPr>
          <w:ilvl w:val="3"/>
          <w:numId w:val="1"/>
        </w:numPr>
        <w:rPr/>
      </w:pPr>
      <w:r>
        <w:rPr/>
        <w:t>Stainless steel: 0.074 inch (1.88 mm) thick 304-2B stainless steel using a stainless-steel pin in 0.234 inch (5.94 mm) diameter.</w:t>
      </w:r>
    </w:p>
    <w:p w:rsidR="ABFFABFF" w:rsidRDefault="ABFFABFF" w:rsidP="ABFFABFF">
      <w:pPr>
        <w:pStyle w:val="ARCATSubPara"/>
        <w:numPr>
          <w:ilvl w:val="3"/>
          <w:numId w:val="1"/>
        </w:numPr>
        <w:rPr/>
      </w:pPr>
      <w:r>
        <w:rPr/>
        <w:t>Closing degree is minus 5 degrees. Hinge is designed to come to a full close on its own weight.</w:t>
      </w:r>
    </w:p>
    <w:p w:rsidR="ABFFABFF" w:rsidRDefault="ABFFABFF" w:rsidP="ABFFABFF">
      <w:pPr>
        <w:pStyle w:val="ARCATParagraph"/>
        <w:numPr>
          <w:ilvl w:val="2"/>
          <w:numId w:val="1"/>
        </w:numPr>
        <w:rPr/>
      </w:pPr>
      <w:r>
        <w:rPr/>
        <w:t>Occupancy Indicator Latch and Housing: Satin stainless-steel showing green and red occupancy indicators.</w:t>
      </w:r>
    </w:p>
    <w:p w:rsidR="ABFFABFF" w:rsidRDefault="ABFFABFF" w:rsidP="ABFFABFF">
      <w:pPr>
        <w:pStyle w:val="ARCATSubPara"/>
        <w:numPr>
          <w:ilvl w:val="3"/>
          <w:numId w:val="1"/>
        </w:numPr>
        <w:rPr/>
      </w:pPr>
      <w:r>
        <w:rPr/>
        <w:t>Latch housing: Satin stainless steel.</w:t>
      </w:r>
    </w:p>
    <w:p w:rsidR="ABFFABFF" w:rsidRDefault="ABFFABFF" w:rsidP="ABFFABFF">
      <w:pPr>
        <w:pStyle w:val="ARCATSubPara"/>
        <w:numPr>
          <w:ilvl w:val="3"/>
          <w:numId w:val="1"/>
        </w:numPr>
        <w:rPr/>
      </w:pPr>
      <w:r>
        <w:rPr/>
        <w:t>Slide bolt and button: Satin stainless steel.</w:t>
      </w:r>
    </w:p>
    <w:p w:rsidR="ABFFABFF" w:rsidRDefault="ABFFABFF" w:rsidP="ABFFABFF">
      <w:pPr>
        <w:pStyle w:val="ARCATSubPara"/>
        <w:numPr>
          <w:ilvl w:val="3"/>
          <w:numId w:val="1"/>
        </w:numPr>
        <w:rPr/>
      </w:pPr>
      <w:r>
        <w:rPr/>
        <w:t>Door Pulls: Satin stainless steel.</w:t>
      </w:r>
    </w:p>
    <w:p w:rsidR="ABFFABFF" w:rsidRDefault="ABFFABFF" w:rsidP="ABFFABFF">
      <w:pPr>
        <w:pStyle w:val="ARCATParagraph"/>
        <w:numPr>
          <w:ilvl w:val="2"/>
          <w:numId w:val="1"/>
        </w:numPr>
        <w:rPr/>
      </w:pPr>
      <w:r>
        <w:rPr/>
        <w:t>Coat Hook and Bumper:</w:t>
      </w:r>
    </w:p>
    <w:p w:rsidR="ABFFABFF" w:rsidRDefault="ABFFABFF" w:rsidP="ABFFABFF">
      <w:pPr>
        <w:pStyle w:val="ARCATSubPara"/>
        <w:numPr>
          <w:ilvl w:val="3"/>
          <w:numId w:val="1"/>
        </w:numPr>
        <w:rPr/>
      </w:pPr>
      <w:r>
        <w:rPr/>
        <w:t>Combination type, chrome plated Zamak.</w:t>
      </w:r>
    </w:p>
    <w:p w:rsidR="ABFFABFF" w:rsidRDefault="ABFFABFF" w:rsidP="ABFFABFF">
      <w:pPr>
        <w:pStyle w:val="ARCATSubPara"/>
        <w:numPr>
          <w:ilvl w:val="3"/>
          <w:numId w:val="1"/>
        </w:numPr>
        <w:rPr/>
      </w:pPr>
      <w:r>
        <w:rPr/>
        <w:t>Equip outswing handicapped doors with second door pull and door stop.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receiving toilet partitions, panels and pilasters for correct height and spacing of anchorage, blocking and plumbing fixtures that affect installation of partitions. Report discrepancies to the Architect.</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partitions rigid, straight, plumb, and level manor, with items laid out as shown on shop drawings.</w:t>
      </w:r>
    </w:p>
    <w:p w:rsidR="ABFFABFF" w:rsidRDefault="ABFFABFF" w:rsidP="ABFFABFF">
      <w:pPr>
        <w:pStyle w:val="ARCATParagraph"/>
        <w:numPr>
          <w:ilvl w:val="2"/>
          <w:numId w:val="1"/>
        </w:numPr>
        <w:rPr/>
      </w:pPr>
      <w:r>
        <w:rPr/>
        <w:t>Clearance at vertical edges of doors shall be uniform top to bottom.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Take protective measures to prevent exposure to other construction activity.</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surfaces to remove soiling, stains, dust, and dirt using materials acceptable to manufacturer.</w:t>
      </w:r>
    </w:p>
    <w:p w:rsidR="ABFFABFF" w:rsidRDefault="ABFFABFF" w:rsidP="ABFFABFF">
      <w:pPr>
        <w:pStyle w:val="ARCATParagraph"/>
        <w:numPr>
          <w:ilvl w:val="2"/>
          <w:numId w:val="1"/>
        </w:numPr>
        <w:rPr/>
      </w:pPr>
      <w:r>
        <w:rPr/>
        <w:t>Touch-up, repair or replace damaged products and defective work, as directed by Architect.</w:t>
      </w:r>
    </w:p>
    <w:p w:rsidR="ABFFABFF" w:rsidRDefault="ABFFABFF" w:rsidP="ABFFABFF">
      <w:pPr>
        <w:pStyle w:val="ARCATParagraph"/>
        <w:numPr>
          <w:ilvl w:val="2"/>
          <w:numId w:val="1"/>
        </w:numPr>
        <w:rPr/>
      </w:pPr>
      <w:r>
        <w:rPr/>
        <w:t>Leave installation area clean, free of residue and debris resulting from work of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AE54"
  Type="http://schemas.openxmlformats.org/officeDocument/2006/relationships/image"
  Target="https://www.arcat.com/clients/gfx/scranton.png"
  TargetMode="External"
/>
<Relationship
  Id="rId_EBC978_1"
  Type="http://schemas.openxmlformats.org/officeDocument/2006/relationships/hyperlink"
  Target="https://arcat.com/rfi?action=email&amp;company=Scranton%252BProducts&amp;message=RE%253A%2520Spec%2520Question%2520(10157spi)%253A%2520&amp;coid=45422&amp;spec=10157spi&amp;rep=&amp;fax=855-376-6161"
  TargetMode="External"
/>
<Relationship
  Id="rId_EBC978_2"
  Type="http://schemas.openxmlformats.org/officeDocument/2006/relationships/hyperlink"
  Target="https://www.scrantonproducts.com"
  TargetMode="External"
/>
<Relationship
  Id="rId_EBC978_3"
  Type="http://schemas.openxmlformats.org/officeDocument/2006/relationships/hyperlink"
  Target="https://arcat.com/company/scranton-products-45422"
  TargetMode="External"
/>
<Relationship
  Id="rId_14D237_1"
  Type="http://schemas.openxmlformats.org/officeDocument/2006/relationships/hyperlink"
  Target="https://arcat.com/rfi?action=email&amp;company=Scranton%252BProducts&amp;message=RE%253A%2520Spec%2520Question%2520(10157spi)%253A%2520&amp;coid=45422&amp;spec=10157spi&amp;rep=&amp;fax=855-376-6161"
  TargetMode="External"
/>
<Relationship
  Id="rId_14D237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