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artan_wall.png&quot; \* MERGEFORMAT \d  \x \y">
        <w:r>
          <w:drawing>
            <wp:inline distT="0" distB="0" distL="0" distR="0">
              <wp:extent cx="3810000" cy="1905000"/>
              <wp:effectExtent l="0" t="0" r="0" b="0"/>
              <wp:docPr id="1" name="Picture rId_321BE7" descr="https://www.arcat.com/clients/gfx/spartan_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21BE7" descr="https://www.arcat.com/clients/gfx/spartan_wall.png"/>
                      <pic:cNvPicPr>
                        <a:picLocks noChangeAspect="1" noChangeArrowheads="1"/>
                      </pic:cNvPicPr>
                    </pic:nvPicPr>
                    <pic:blipFill>
                      <a:blip r:link="rId_321BE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TEMPORARY WALL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Spartan Wall Systems; temporary wall partitions.</w:t>
      </w:r>
      <w:r>
        <w:rPr/>
        <w:br/>
        <w:t>This section is based on the products ofSpartan Wall Systems, which is located at:</w:t>
      </w:r>
      <w:r>
        <w:rPr/>
        <w:br/>
        <w:t>515 S. 4th Ave. </w:t>
      </w:r>
      <w:r>
        <w:rPr/>
        <w:br/>
        <w:t>Mount Vernon, NY 10550</w:t>
      </w:r>
      <w:r>
        <w:rPr/>
        <w:br/>
        <w:t>Toll Free Tel: 800-810-0065</w:t>
      </w:r>
      <w:r>
        <w:rPr/>
        <w:br/>
        <w:t>Tel: 914-920-3232</w:t>
      </w:r>
      <w:r>
        <w:rPr/>
        <w:br/>
        <w:t>Email: </w:t>
      </w:r>
      <w:hyperlink r:id="rId_F8A43D_1" w:history="1">
        <w:tooltip>request info (sales@spartanwalls.com) downloads</w:tooltip>
        <w:r>
          <w:rPr>
            <w:rStyle w:val="Hyperlink"/>
            <w:color w:val="802020"/>
            <w:u w:val="single"/>
          </w:rPr>
          <w:t>request info (sales@spartanwalls.com)</w:t>
        </w:r>
      </w:hyperlink>
      <w:r>
        <w:rPr/>
        <w:t/>
      </w:r>
      <w:r>
        <w:rPr/>
        <w:br/>
        <w:t>Web: </w:t>
      </w:r>
      <w:hyperlink r:id="rId_F8A43D_2" w:history="1">
        <w:tooltip>https://spartanwalls.com downloads</w:tooltip>
        <w:r>
          <w:rPr>
            <w:rStyle w:val="Hyperlink"/>
            <w:color w:val="802020"/>
            <w:u w:val="single"/>
          </w:rPr>
          <w:t>https://spartanwalls.com</w:t>
        </w:r>
      </w:hyperlink>
      <w:r>
        <w:rPr/>
        <w:t>  </w:t>
      </w:r>
      <w:r>
        <w:rPr/>
        <w:br/>
        <w:t> [ </w:t>
      </w:r>
      <w:hyperlink r:id="rId_F8A43D_3" w:history="1">
        <w:tooltip>Click Here downloads</w:tooltip>
        <w:r>
          <w:rPr>
            <w:rStyle w:val="Hyperlink"/>
            <w:color w:val="802020"/>
            <w:u w:val="single"/>
          </w:rPr>
          <w:t>Click Here</w:t>
        </w:r>
      </w:hyperlink>
      <w:r>
        <w:rPr/>
        <w:t> ] for additional information.</w:t>
      </w:r>
      <w:r>
        <w:rPr/>
        <w:br/>
        <w:t>At Spartan Wall Systems, we have decades of experience in the construction industry, working with clients of all sizes. We know that the success of our business depends on reliable products and good relationships with our customers. That's why we prioritize finding cost-effective, creative solutions for the project in hand, supplying the highest quality materials and a hassle-free experience for our customer. Our superb wall systems are temporary, but our customer relationships last. Talk to us today about the project you have in mind.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Reusable temporary containment walls. Rigid interlocking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or delete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w:t>
      </w:r>
    </w:p>
    <w:p w:rsidR="ABFFABFF" w:rsidRDefault="ABFFABFF" w:rsidP="ABFFABFF">
      <w:pPr>
        <w:pStyle w:val="ARCATSubPara"/>
        <w:numPr>
          <w:ilvl w:val="3"/>
          <w:numId w:val="1"/>
        </w:numPr>
        <w:rPr/>
      </w:pPr>
      <w:r>
        <w:rPr/>
        <w:t>ASTM C645.</w:t>
      </w:r>
    </w:p>
    <w:p w:rsidR="ABFFABFF" w:rsidRDefault="ABFFABFF" w:rsidP="ABFFABFF">
      <w:pPr>
        <w:pStyle w:val="ARCATSubPara"/>
        <w:numPr>
          <w:ilvl w:val="3"/>
          <w:numId w:val="1"/>
        </w:numPr>
        <w:rPr/>
      </w:pPr>
      <w:r>
        <w:rPr/>
        <w:t>ASTM A1003.</w:t>
      </w:r>
    </w:p>
    <w:p w:rsidR="ABFFABFF" w:rsidRDefault="ABFFABFF" w:rsidP="ABFFABFF">
      <w:pPr>
        <w:pStyle w:val="ARCATSubPara"/>
        <w:numPr>
          <w:ilvl w:val="3"/>
          <w:numId w:val="1"/>
        </w:numPr>
        <w:rPr/>
      </w:pPr>
      <w:r>
        <w:rPr/>
        <w:t>ASTM A653.</w:t>
      </w:r>
    </w:p>
    <w:p w:rsidR="ABFFABFF" w:rsidRDefault="ABFFABFF" w:rsidP="ABFFABFF">
      <w:pPr>
        <w:pStyle w:val="ARCATSubPara"/>
        <w:numPr>
          <w:ilvl w:val="3"/>
          <w:numId w:val="1"/>
        </w:numPr>
        <w:rPr/>
      </w:pPr>
      <w:r>
        <w:rPr/>
        <w:t>ASTM C1269.</w:t>
      </w:r>
    </w:p>
    <w:p w:rsidR="ABFFABFF" w:rsidRDefault="ABFFABFF" w:rsidP="ABFFABFF">
      <w:pPr>
        <w:pStyle w:val="ARCATSubPara"/>
        <w:numPr>
          <w:ilvl w:val="3"/>
          <w:numId w:val="1"/>
        </w:numPr>
        <w:rPr/>
      </w:pPr>
      <w:r>
        <w:rPr/>
        <w:t>ASTM D1621.</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ESR 3089.</w:t>
      </w:r>
    </w:p>
    <w:p w:rsidR="ABFFABFF" w:rsidRDefault="ABFFABFF" w:rsidP="ABFFABFF">
      <w:pPr>
        <w:pStyle w:val="ARCATParagraph"/>
        <w:numPr>
          <w:ilvl w:val="2"/>
          <w:numId w:val="1"/>
        </w:numPr>
        <w:rPr/>
      </w:pPr>
      <w:r>
        <w:rPr/>
        <w:t>New York City Building Code:</w:t>
      </w:r>
    </w:p>
    <w:p w:rsidR="ABFFABFF" w:rsidRDefault="ABFFABFF" w:rsidP="ABFFABFF">
      <w:pPr>
        <w:pStyle w:val="ARCATSubPara"/>
        <w:numPr>
          <w:ilvl w:val="3"/>
          <w:numId w:val="1"/>
        </w:numPr>
        <w:rPr/>
      </w:pPr>
      <w:r>
        <w:rPr/>
        <w:t>NYC Building Code 3703.1.3.</w:t>
      </w:r>
    </w:p>
    <w:p w:rsidR="ABFFABFF" w:rsidRDefault="ABFFABFF" w:rsidP="ABFFABFF">
      <w:pPr>
        <w:pStyle w:val="ARCATParagraph"/>
        <w:numPr>
          <w:ilvl w:val="2"/>
          <w:numId w:val="1"/>
        </w:numPr>
        <w:rPr/>
      </w:pPr>
      <w:r>
        <w:rPr/>
        <w:t>New York City Fire Code:</w:t>
      </w:r>
    </w:p>
    <w:p w:rsidR="ABFFABFF" w:rsidRDefault="ABFFABFF" w:rsidP="ABFFABFF">
      <w:pPr>
        <w:pStyle w:val="ARCATSubPara"/>
        <w:numPr>
          <w:ilvl w:val="3"/>
          <w:numId w:val="1"/>
        </w:numPr>
        <w:rPr/>
      </w:pPr>
      <w:r>
        <w:rPr/>
        <w:t>NYC Fire Code 307.2.2.</w:t>
      </w:r>
    </w:p>
    <w:p w:rsidR="ABFFABFF" w:rsidRDefault="ABFFABFF" w:rsidP="ABFFABFF">
      <w:pPr>
        <w:pStyle w:val="ARCATParagraph"/>
        <w:numPr>
          <w:ilvl w:val="2"/>
          <w:numId w:val="1"/>
        </w:numPr>
        <w:rPr/>
      </w:pPr>
      <w:r>
        <w:rPr/>
        <w:t>United States Food and Drug Administration</w:t>
      </w:r>
    </w:p>
    <w:p w:rsidR="ABFFABFF" w:rsidRDefault="ABFFABFF" w:rsidP="ABFFABFF">
      <w:pPr>
        <w:pStyle w:val="ARCATSubPara"/>
        <w:numPr>
          <w:ilvl w:val="3"/>
          <w:numId w:val="1"/>
        </w:numPr>
        <w:rPr/>
      </w:pPr>
      <w:r>
        <w:rPr/>
        <w:t>Meets FDA USDA (US) and CFIA (CAN) requirements for walls</w:t>
      </w:r>
    </w:p>
    <w:p w:rsidR="ABFFABFF" w:rsidRDefault="ABFFABFF" w:rsidP="ABFFABFF">
      <w:pPr>
        <w:pStyle w:val="ARCATParagraph"/>
        <w:numPr>
          <w:ilvl w:val="2"/>
          <w:numId w:val="1"/>
        </w:numPr>
        <w:rPr/>
      </w:pPr>
      <w:r>
        <w:rPr/>
        <w:t>Comply with all applicable codes and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Complete listing and drawings of panel sizes, arrangements, and installations.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basic carpentry skills and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Spartan Wall Systems, which is located at:</w:t>
      </w:r>
      <w:r>
        <w:rPr/>
        <w:br/>
        <w:t>515 S. 4th Ave. </w:t>
      </w:r>
      <w:r>
        <w:rPr/>
        <w:br/>
        <w:t>Mount Vernon, NY 10550</w:t>
      </w:r>
      <w:r>
        <w:rPr/>
        <w:br/>
        <w:t>Toll Free Tel: 800-810-0065</w:t>
      </w:r>
      <w:r>
        <w:rPr/>
        <w:br/>
        <w:t>Tel: 914-920-3232</w:t>
      </w:r>
      <w:r>
        <w:rPr/>
        <w:br/>
        <w:t>Email: </w:t>
      </w:r>
      <w:hyperlink r:id="rId_BEECFC_1" w:history="1">
        <w:tooltip>request info (sales@spartanwalls.com) downloads</w:tooltip>
        <w:r>
          <w:rPr>
            <w:rStyle w:val="Hyperlink"/>
            <w:color w:val="802020"/>
            <w:u w:val="single"/>
          </w:rPr>
          <w:t>request info (sales@spartanwalls.com)</w:t>
        </w:r>
      </w:hyperlink>
      <w:r>
        <w:rPr/>
        <w:t>;Web: </w:t>
      </w:r>
      <w:hyperlink r:id="rId_BEECFC_2" w:history="1">
        <w:tooltip>https://spartanwalls.com downloads</w:tooltip>
        <w:r>
          <w:rPr>
            <w:rStyle w:val="Hyperlink"/>
            <w:color w:val="802020"/>
            <w:u w:val="single"/>
          </w:rPr>
          <w:t>https://spartanwalls.com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To be considered in accordance with Section 01 60 00 - Product Requirements, provisions.</w:t>
      </w:r>
    </w:p>
    <w:p>
      <w:pPr>
        <w:pStyle w:val="ARCATnote"/>
        <w:rPr/>
      </w:pPr>
      <w:r>
        <w:rPr/>
        <w:t>** NOTE TO SPECIFIER ** Delete items below not required for project. Benefits: Bright Clean Appearance. Vastly reduces dust, Cost Effective, Lightweight, Quick Install, Maintenance Free, Insulate or subdivided Warehousing</w:t>
      </w:r>
    </w:p>
    <w:p w:rsidR="ABFFABFF" w:rsidRDefault="ABFFABFF" w:rsidP="ABFFABFF">
      <w:pPr>
        <w:pStyle w:val="ARCATParagraph"/>
        <w:numPr>
          <w:ilvl w:val="2"/>
          <w:numId w:val="1"/>
        </w:numPr>
        <w:rPr/>
      </w:pPr>
      <w:r>
        <w:rPr/>
        <w:t>Reusable temporary containment walls. Rigid interlocking panels.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Wall Systems: Certified and complying with the following:</w:t>
      </w:r>
    </w:p>
    <w:p w:rsidR="ABFFABFF" w:rsidRDefault="ABFFABFF" w:rsidP="ABFFABFF">
      <w:pPr>
        <w:pStyle w:val="ARCATSubSub1"/>
        <w:numPr>
          <w:ilvl w:val="4"/>
          <w:numId w:val="1"/>
        </w:numPr>
        <w:rPr/>
      </w:pPr>
      <w:r>
        <w:rPr/>
        <w:t>NYC Fire Code 307.2.2.</w:t>
      </w:r>
    </w:p>
    <w:p w:rsidR="ABFFABFF" w:rsidRDefault="ABFFABFF" w:rsidP="ABFFABFF">
      <w:pPr>
        <w:pStyle w:val="ARCATSubSub1"/>
        <w:numPr>
          <w:ilvl w:val="4"/>
          <w:numId w:val="1"/>
        </w:numPr>
        <w:rPr/>
      </w:pPr>
      <w:r>
        <w:rPr/>
        <w:t>NYC Building Code 3703.1.3.</w:t>
      </w:r>
    </w:p>
    <w:p w:rsidR="ABFFABFF" w:rsidRDefault="ABFFABFF" w:rsidP="ABFFABFF">
      <w:pPr>
        <w:pStyle w:val="ARCATSubSub1"/>
        <w:numPr>
          <w:ilvl w:val="4"/>
          <w:numId w:val="1"/>
        </w:numPr>
        <w:rPr/>
      </w:pPr>
      <w:r>
        <w:rPr/>
        <w:t>Sound protections. Sound Attenuation STC Rating: _____.</w:t>
      </w:r>
    </w:p>
    <w:p w:rsidR="ABFFABFF" w:rsidRDefault="ABFFABFF" w:rsidP="ABFFABFF">
      <w:pPr>
        <w:pStyle w:val="ARCATSubSub1"/>
        <w:numPr>
          <w:ilvl w:val="4"/>
          <w:numId w:val="1"/>
        </w:numPr>
        <w:rPr/>
      </w:pPr>
      <w:r>
        <w:rPr/>
        <w:t>Fire Protection per ASTM E84; Class A rating.</w:t>
      </w:r>
    </w:p>
    <w:p w:rsidR="ABFFABFF" w:rsidRDefault="ABFFABFF" w:rsidP="ABFFABFF">
      <w:pPr>
        <w:pStyle w:val="ARCATSubSub1"/>
        <w:numPr>
          <w:ilvl w:val="4"/>
          <w:numId w:val="1"/>
        </w:numPr>
        <w:rPr/>
      </w:pPr>
      <w:r>
        <w:rPr/>
        <w:t>Wind Load: Rated for 95 mph.</w:t>
      </w:r>
    </w:p>
    <w:p w:rsidR="ABFFABFF" w:rsidRDefault="ABFFABFF" w:rsidP="ABFFABFF">
      <w:pPr>
        <w:pStyle w:val="ARCATSubSub1"/>
        <w:numPr>
          <w:ilvl w:val="4"/>
          <w:numId w:val="1"/>
        </w:numPr>
        <w:rPr/>
      </w:pPr>
      <w:r>
        <w:rPr/>
        <w:t>Interlocking Liner Panel:</w:t>
      </w:r>
    </w:p>
    <w:p w:rsidR="ABFFABFF" w:rsidRDefault="ABFFABFF" w:rsidP="ABFFABFF">
      <w:pPr>
        <w:pStyle w:val="ARCATSubSub2"/>
        <w:numPr>
          <w:ilvl w:val="5"/>
          <w:numId w:val="1"/>
        </w:numPr>
        <w:rPr/>
      </w:pPr>
      <w:r>
        <w:rPr/>
        <w:t>Meets FDA USDA (US) and CFIA (CAN) requirements for walls.</w:t>
      </w:r>
    </w:p>
    <w:p w:rsidR="ABFFABFF" w:rsidRDefault="ABFFABFF" w:rsidP="ABFFABFF">
      <w:pPr>
        <w:pStyle w:val="ARCATSubSub3"/>
        <w:numPr>
          <w:ilvl w:val="6"/>
          <w:numId w:val="1"/>
        </w:numPr>
        <w:rPr/>
      </w:pPr>
      <w:r>
        <w:rPr/>
        <w:t>Report No. 1 02457299COQ-001 by Intertek.</w:t>
      </w:r>
    </w:p>
    <w:p w:rsidR="ABFFABFF" w:rsidRDefault="ABFFABFF" w:rsidP="ABFFABFF">
      <w:pPr>
        <w:pStyle w:val="ARCATSubSub1"/>
        <w:numPr>
          <w:ilvl w:val="4"/>
          <w:numId w:val="1"/>
        </w:numPr>
        <w:rPr/>
      </w:pPr>
      <w:r>
        <w:rPr/>
        <w:t>Track:</w:t>
      </w:r>
    </w:p>
    <w:p w:rsidR="ABFFABFF" w:rsidRDefault="ABFFABFF" w:rsidP="ABFFABFF">
      <w:pPr>
        <w:pStyle w:val="ARCATSubSub2"/>
        <w:numPr>
          <w:ilvl w:val="5"/>
          <w:numId w:val="1"/>
        </w:numPr>
        <w:rPr/>
      </w:pPr>
      <w:r>
        <w:rPr/>
        <w:t>2.5 inch J T Rack: 20 Gauge</w:t>
      </w:r>
    </w:p>
    <w:p w:rsidR="ABFFABFF" w:rsidRDefault="ABFFABFF" w:rsidP="ABFFABFF">
      <w:pPr>
        <w:pStyle w:val="ARCATSubSub2"/>
        <w:numPr>
          <w:ilvl w:val="5"/>
          <w:numId w:val="1"/>
        </w:numPr>
        <w:rPr/>
      </w:pPr>
      <w:r>
        <w:rPr/>
        <w:t>Yield Strength Fy (KSI): 40 </w:t>
      </w:r>
    </w:p>
    <w:p w:rsidR="ABFFABFF" w:rsidRDefault="ABFFABFF" w:rsidP="ABFFABFF">
      <w:pPr>
        <w:pStyle w:val="ARCATSubSub2"/>
        <w:numPr>
          <w:ilvl w:val="5"/>
          <w:numId w:val="1"/>
        </w:numPr>
        <w:rPr/>
      </w:pPr>
      <w:r>
        <w:rPr/>
        <w:t>Meets ASTM C645 by Intertek (18 to 33 mil)</w:t>
      </w:r>
    </w:p>
    <w:p w:rsidR="ABFFABFF" w:rsidRDefault="ABFFABFF" w:rsidP="ABFFABFF">
      <w:pPr>
        <w:pStyle w:val="ARCATSubSub2"/>
        <w:numPr>
          <w:ilvl w:val="5"/>
          <w:numId w:val="1"/>
        </w:numPr>
        <w:rPr/>
      </w:pPr>
      <w:r>
        <w:rPr/>
        <w:t>Galvanized Sheet: Meets ASTM A1003 and ASTM A653.</w:t>
      </w:r>
    </w:p>
    <w:p w:rsidR="ABFFABFF" w:rsidRDefault="ABFFABFF" w:rsidP="ABFFABFF">
      <w:pPr>
        <w:pStyle w:val="ARCATSubPara"/>
        <w:numPr>
          <w:ilvl w:val="3"/>
          <w:numId w:val="1"/>
        </w:numPr>
        <w:rPr/>
      </w:pPr>
      <w:r>
        <w:rPr/>
        <w:t>Custom Built: Adjustable.</w:t>
      </w:r>
    </w:p>
    <w:p w:rsidR="ABFFABFF" w:rsidRDefault="ABFFABFF" w:rsidP="ABFFABFF">
      <w:pPr>
        <w:pStyle w:val="ARCATSubSub1"/>
        <w:numPr>
          <w:ilvl w:val="4"/>
          <w:numId w:val="1"/>
        </w:numPr>
        <w:rPr/>
      </w:pPr>
      <w:r>
        <w:rPr/>
        <w:t>Wall Height: Up to 30 ft (9.144 m).</w:t>
      </w:r>
    </w:p>
    <w:p w:rsidR="ABFFABFF" w:rsidRDefault="ABFFABFF" w:rsidP="ABFFABFF">
      <w:pPr>
        <w:pStyle w:val="ARCATSubSub1"/>
        <w:numPr>
          <w:ilvl w:val="4"/>
          <w:numId w:val="1"/>
        </w:numPr>
        <w:rPr/>
      </w:pPr>
      <w:r>
        <w:rPr/>
        <w:t>Panel Sizes:</w:t>
      </w:r>
    </w:p>
    <w:p w:rsidR="ABFFABFF" w:rsidRDefault="ABFFABFF" w:rsidP="ABFFABFF">
      <w:pPr>
        <w:pStyle w:val="ARCATSubSub2"/>
        <w:numPr>
          <w:ilvl w:val="5"/>
          <w:numId w:val="1"/>
        </w:numPr>
        <w:rPr/>
      </w:pPr>
      <w:r>
        <w:rPr/>
        <w:t>Width: ____ inches (___ mm). Panels can be cut to size on site.</w:t>
      </w:r>
    </w:p>
    <w:p w:rsidR="ABFFABFF" w:rsidRDefault="ABFFABFF" w:rsidP="ABFFABFF">
      <w:pPr>
        <w:pStyle w:val="ARCATSubSub2"/>
        <w:numPr>
          <w:ilvl w:val="5"/>
          <w:numId w:val="1"/>
        </w:numPr>
        <w:rPr/>
      </w:pPr>
      <w:r>
        <w:rPr/>
        <w:t>Thickness: ____ inches (___ mm).</w:t>
      </w:r>
    </w:p>
    <w:p w:rsidR="ABFFABFF" w:rsidRDefault="ABFFABFF" w:rsidP="ABFFABFF">
      <w:pPr>
        <w:pStyle w:val="ARCATSubSub2"/>
        <w:numPr>
          <w:ilvl w:val="5"/>
          <w:numId w:val="1"/>
        </w:numPr>
        <w:rPr/>
      </w:pPr>
      <w:r>
        <w:rPr/>
        <w:t>Height: ___ inches (___ mm). </w:t>
      </w:r>
    </w:p>
    <w:p w:rsidR="ABFFABFF" w:rsidRDefault="ABFFABFF" w:rsidP="ABFFABFF">
      <w:pPr>
        <w:pStyle w:val="ARCATSubSub2"/>
        <w:numPr>
          <w:ilvl w:val="5"/>
          <w:numId w:val="1"/>
        </w:numPr>
        <w:rPr/>
      </w:pPr>
      <w:r>
        <w:rPr/>
        <w:t>Weight: ___ lbs per sq ft (___ kg per sq m).</w:t>
      </w:r>
    </w:p>
    <w:p w:rsidR="ABFFABFF" w:rsidRDefault="ABFFABFF" w:rsidP="ABFFABFF">
      <w:pPr>
        <w:pStyle w:val="ARCATSubSub1"/>
        <w:numPr>
          <w:ilvl w:val="4"/>
          <w:numId w:val="1"/>
        </w:numPr>
        <w:rPr/>
      </w:pPr>
      <w:r>
        <w:rPr/>
        <w:t>Panels Sizes: As determined by the Architect.</w:t>
      </w:r>
    </w:p>
    <w:p w:rsidR="ABFFABFF" w:rsidRDefault="ABFFABFF" w:rsidP="ABFFABFF">
      <w:pPr>
        <w:pStyle w:val="ARCATSubSub1"/>
        <w:numPr>
          <w:ilvl w:val="4"/>
          <w:numId w:val="1"/>
        </w:numPr>
        <w:rPr/>
      </w:pPr>
      <w:r>
        <w:rPr/>
        <w:t>Panels Sizes: As determined by the Manufacturer.</w:t>
      </w:r>
    </w:p>
    <w:p w:rsidR="ABFFABFF" w:rsidRDefault="ABFFABFF" w:rsidP="ABFFABFF">
      <w:pPr>
        <w:pStyle w:val="ARCATSubPara"/>
        <w:numPr>
          <w:ilvl w:val="3"/>
          <w:numId w:val="1"/>
        </w:numPr>
        <w:rPr/>
      </w:pPr>
      <w:r>
        <w:rPr/>
        <w:t>Doors: Commercially Standard.</w:t>
      </w:r>
    </w:p>
    <w:p w:rsidR="ABFFABFF" w:rsidRDefault="ABFFABFF" w:rsidP="ABFFABFF">
      <w:pPr>
        <w:pStyle w:val="ARCATSubSub1"/>
        <w:numPr>
          <w:ilvl w:val="4"/>
          <w:numId w:val="1"/>
        </w:numPr>
        <w:rPr/>
      </w:pPr>
      <w:r>
        <w:rPr/>
        <w:t>Door Types: ________</w:t>
      </w:r>
    </w:p>
    <w:p w:rsidR="ABFFABFF" w:rsidRDefault="ABFFABFF" w:rsidP="ABFFABFF">
      <w:pPr>
        <w:pStyle w:val="ARCATSubSub1"/>
        <w:numPr>
          <w:ilvl w:val="4"/>
          <w:numId w:val="1"/>
        </w:numPr>
        <w:rPr/>
      </w:pPr>
      <w:r>
        <w:rPr/>
        <w:t>Door Sizes (WxH): ___ x ___ inches (___ x ___ mm).</w:t>
      </w:r>
    </w:p>
    <w:p w:rsidR="ABFFABFF" w:rsidRDefault="ABFFABFF" w:rsidP="ABFFABFF">
      <w:pPr>
        <w:pStyle w:val="ARCATSubPara"/>
        <w:numPr>
          <w:ilvl w:val="3"/>
          <w:numId w:val="1"/>
        </w:numPr>
        <w:rPr/>
      </w:pPr>
      <w:r>
        <w:rPr/>
        <w:t>Windows: Variable.</w:t>
      </w:r>
    </w:p>
    <w:p w:rsidR="ABFFABFF" w:rsidRDefault="ABFFABFF" w:rsidP="ABFFABFF">
      <w:pPr>
        <w:pStyle w:val="ARCATSubSub1"/>
        <w:numPr>
          <w:ilvl w:val="4"/>
          <w:numId w:val="1"/>
        </w:numPr>
        <w:rPr/>
      </w:pPr>
      <w:r>
        <w:rPr/>
        <w:t>Window Types: ________.</w:t>
      </w:r>
    </w:p>
    <w:p w:rsidR="ABFFABFF" w:rsidRDefault="ABFFABFF" w:rsidP="ABFFABFF">
      <w:pPr>
        <w:pStyle w:val="ARCATSubSub1"/>
        <w:numPr>
          <w:ilvl w:val="4"/>
          <w:numId w:val="1"/>
        </w:numPr>
        <w:rPr/>
      </w:pPr>
      <w:r>
        <w:rPr/>
        <w:t>Window Sizes (WxH): ___ x ___ inches (___ x ___ mm).</w:t>
      </w:r>
    </w:p>
    <w:p w:rsidR="ABFFABFF" w:rsidRDefault="ABFFABFF" w:rsidP="ABFFABFF">
      <w:pPr>
        <w:pStyle w:val="ARCATSubPara"/>
        <w:numPr>
          <w:ilvl w:val="3"/>
          <w:numId w:val="1"/>
        </w:numPr>
        <w:rPr/>
      </w:pPr>
      <w:r>
        <w:rPr/>
        <w:t>Access: Key pad.</w:t>
      </w:r>
    </w:p>
    <w:p w:rsidR="ABFFABFF" w:rsidRDefault="ABFFABFF" w:rsidP="ABFFABFF">
      <w:pPr>
        <w:pStyle w:val="ARCATSubPara"/>
        <w:numPr>
          <w:ilvl w:val="3"/>
          <w:numId w:val="1"/>
        </w:numPr>
        <w:rPr/>
      </w:pPr>
      <w:r>
        <w:rPr/>
        <w:t>Climate control.</w:t>
      </w:r>
    </w:p>
    <w:p w:rsidR="ABFFABFF" w:rsidRDefault="ABFFABFF" w:rsidP="ABFFABFF">
      <w:pPr>
        <w:pStyle w:val="ARCATSubPara"/>
        <w:numPr>
          <w:ilvl w:val="3"/>
          <w:numId w:val="1"/>
        </w:numPr>
        <w:rPr/>
      </w:pPr>
      <w:r>
        <w:rPr/>
        <w:t>Hardware: As specified under Section 08 71 00 - Door Hardware.</w:t>
      </w:r>
    </w:p>
    <w:p w:rsidR="ABFFABFF" w:rsidRDefault="ABFFABFF" w:rsidP="ABFFABFF">
      <w:pPr>
        <w:pStyle w:val="ARCATSubPara"/>
        <w:numPr>
          <w:ilvl w:val="3"/>
          <w:numId w:val="1"/>
        </w:numPr>
        <w:rPr/>
      </w:pPr>
      <w:r>
        <w:rPr/>
        <w:t>Hardware: As determined by the Architect.</w:t>
      </w:r>
    </w:p>
    <w:p w:rsidR="ABFFABFF" w:rsidRDefault="ABFFABFF" w:rsidP="ABFFABFF">
      <w:pPr>
        <w:pStyle w:val="ARCATSubPara"/>
        <w:numPr>
          <w:ilvl w:val="3"/>
          <w:numId w:val="1"/>
        </w:numPr>
        <w:rPr/>
      </w:pPr>
      <w:r>
        <w:rPr/>
        <w:t>Hardware: As supplied by the manufacturer.</w:t>
      </w:r>
    </w:p>
    <w:p w:rsidR="ABFFABFF" w:rsidRDefault="ABFFABFF" w:rsidP="ABFFABFF">
      <w:pPr>
        <w:pStyle w:val="ARCATSubPara"/>
        <w:numPr>
          <w:ilvl w:val="3"/>
          <w:numId w:val="1"/>
        </w:numPr>
        <w:rPr/>
      </w:pPr>
      <w:r>
        <w:rPr/>
        <w:t>Insulation: Faced rigid cellular polyisocyanurate thermal insulation board.</w:t>
      </w:r>
    </w:p>
    <w:p w:rsidR="ABFFABFF" w:rsidRDefault="ABFFABFF" w:rsidP="ABFFABFF">
      <w:pPr>
        <w:pStyle w:val="ARCATSubSub1"/>
        <w:numPr>
          <w:ilvl w:val="4"/>
          <w:numId w:val="1"/>
        </w:numPr>
        <w:rPr/>
      </w:pPr>
      <w:r>
        <w:rPr/>
        <w:t>Nominal Board Thickness: 1.5 inches (38 mm). R-Value: 9.8.</w:t>
      </w:r>
    </w:p>
    <w:p w:rsidR="ABFFABFF" w:rsidRDefault="ABFFABFF" w:rsidP="ABFFABFF">
      <w:pPr>
        <w:pStyle w:val="ARCATSubSub1"/>
        <w:numPr>
          <w:ilvl w:val="4"/>
          <w:numId w:val="1"/>
        </w:numPr>
        <w:rPr/>
      </w:pPr>
      <w:r>
        <w:rPr/>
        <w:t>Standards Compliance: ASTM C1269, ICC-ES ESR 3089.</w:t>
      </w:r>
    </w:p>
    <w:p w:rsidR="ABFFABFF" w:rsidRDefault="ABFFABFF" w:rsidP="ABFFABFF">
      <w:pPr>
        <w:pStyle w:val="ARCATSubSub1"/>
        <w:numPr>
          <w:ilvl w:val="4"/>
          <w:numId w:val="1"/>
        </w:numPr>
        <w:rPr/>
      </w:pPr>
      <w:r>
        <w:rPr/>
        <w:t>Compressive Strength per ASTM D1621: 25 psi.</w:t>
      </w:r>
    </w:p>
    <w:p w:rsidR="ABFFABFF" w:rsidRDefault="ABFFABFF" w:rsidP="ABFFABFF">
      <w:pPr>
        <w:pStyle w:val="ARCATParagraph"/>
        <w:numPr>
          <w:ilvl w:val="2"/>
          <w:numId w:val="1"/>
        </w:numPr>
        <w:rPr/>
      </w:pPr>
      <w:r>
        <w:rPr/>
        <w:t>Additional Components: Fasteners, shoring, bracing, and safety features designed by the job site engineer to provide a structurally sound and safe temporary wall system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21BE7"
  Type="http://schemas.openxmlformats.org/officeDocument/2006/relationships/image"
  Target="https://www.arcat.com/clients/gfx/spartan_wall.png"
  TargetMode="External"
/>
<Relationship
  Id="rId_F8A43D_1"
  Type="http://schemas.openxmlformats.org/officeDocument/2006/relationships/hyperlink"
  Target="https://arcat.com/rfi?action=email&amp;company=Spartan%252BWall%252BSystems&amp;message=RE%253A%2520Spec%2520Question%2520(10220sws)%253A%2520&amp;coid=53903&amp;spec=10220sws&amp;rep=&amp;fax="
  TargetMode="External"
/>
<Relationship
  Id="rId_F8A43D_2"
  Type="http://schemas.openxmlformats.org/officeDocument/2006/relationships/hyperlink"
  Target="https://spartanwalls.com"
  TargetMode="External"
/>
<Relationship
  Id="rId_F8A43D_3"
  Type="http://schemas.openxmlformats.org/officeDocument/2006/relationships/hyperlink"
  Target="https://arcat.com/company/spartan-wall-systems-53903"
  TargetMode="External"
/>
<Relationship
  Id="rId_BEECFC_1"
  Type="http://schemas.openxmlformats.org/officeDocument/2006/relationships/hyperlink"
  Target="https://arcat.com/rfi?action=email&amp;company=Spartan%252BWall%252BSystems&amp;message=RE%253A%2520Spec%2520Question%2520(10220sws)%253A%2520&amp;coid=53903&amp;spec=10220sws&amp;rep=&amp;fax="
  TargetMode="External"
/>
<Relationship
  Id="rId_BEECFC_2"
  Type="http://schemas.openxmlformats.org/officeDocument/2006/relationships/hyperlink"
  Target="https://spartanwal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